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719C1" w14:textId="59817127" w:rsidR="00FA0AF3" w:rsidRPr="00106CA5" w:rsidRDefault="00FA0AF3" w:rsidP="00585AE8">
      <w:pPr>
        <w:jc w:val="both"/>
        <w:rPr>
          <w:rFonts w:ascii="Arial" w:hAnsi="Arial" w:cs="Arial"/>
          <w:bCs/>
          <w:sz w:val="22"/>
          <w:szCs w:val="22"/>
          <w:lang w:val="es-MX"/>
        </w:rPr>
      </w:pPr>
      <w:r w:rsidRPr="00106CA5">
        <w:rPr>
          <w:rFonts w:ascii="Arial" w:hAnsi="Arial" w:cs="Arial"/>
          <w:b/>
          <w:sz w:val="22"/>
          <w:szCs w:val="22"/>
          <w:lang w:val="es-MX"/>
        </w:rPr>
        <w:t xml:space="preserve">ACTA DE LA RECEPCIÓN Y APERTURA DE PROPUESTAS TÉCNICAS Y ECONÓMICAS </w:t>
      </w:r>
      <w:r w:rsidR="00717C92" w:rsidRPr="00380B02">
        <w:rPr>
          <w:rFonts w:ascii="Arial" w:hAnsi="Arial" w:cs="Arial"/>
          <w:b/>
          <w:sz w:val="22"/>
          <w:szCs w:val="22"/>
          <w:lang w:val="es-MX"/>
        </w:rPr>
        <w:t xml:space="preserve">DE LA LICITACIÓN PÚBLICA ESTATAL PRESENCIAL NÚMERO </w:t>
      </w:r>
      <w:bookmarkStart w:id="0" w:name="_Hlk201829885"/>
      <w:r w:rsidR="00717C92" w:rsidRPr="00380B02">
        <w:rPr>
          <w:rFonts w:ascii="Arial" w:hAnsi="Arial" w:cs="Arial"/>
          <w:b/>
          <w:sz w:val="22"/>
          <w:szCs w:val="22"/>
        </w:rPr>
        <w:t>LPE/MOJ/SAYF/OM/DRMYSG/TENDIDOFRESADO2/24/2025</w:t>
      </w:r>
      <w:r w:rsidR="00717C92" w:rsidRPr="00380B02">
        <w:rPr>
          <w:rFonts w:ascii="Arial" w:hAnsi="Arial" w:cs="Arial"/>
          <w:b/>
          <w:sz w:val="22"/>
          <w:szCs w:val="22"/>
          <w:lang w:val="es-MX"/>
        </w:rPr>
        <w:t xml:space="preserve">, </w:t>
      </w:r>
      <w:bookmarkEnd w:id="0"/>
      <w:r w:rsidR="00717C92" w:rsidRPr="00380B02">
        <w:rPr>
          <w:rFonts w:ascii="Arial" w:hAnsi="Arial" w:cs="Arial"/>
          <w:b/>
          <w:sz w:val="22"/>
          <w:szCs w:val="22"/>
          <w:lang w:val="es-MX"/>
        </w:rPr>
        <w:t xml:space="preserve">RELATIVA A LA CONTRATACIÓN DEL </w:t>
      </w:r>
      <w:r w:rsidR="00717C92" w:rsidRPr="00380B02">
        <w:rPr>
          <w:rFonts w:ascii="Arial" w:hAnsi="Arial" w:cs="Arial"/>
          <w:b/>
          <w:bCs/>
          <w:noProof/>
          <w:sz w:val="22"/>
          <w:szCs w:val="22"/>
        </w:rPr>
        <w:t>SERVICIO DE ARRENDAMIENTO DE MAQUINARIA ESPECÍFICAMENTE: 1 (UNA) BARREDORA SUPERIOR, 1 (UNA) PAVIMENTADORA DE ASFALTO, 1 (UN) VIBROCOMPACTADOR, 1 (UN) COMPACTADOR DE NEUMÁTICOS, 1 (UNA) PETROLIZADORA, 1 (UNA) FRESADORA DE ASFALTO, 1 (UNA) RETROEXCAVADORA; PARA LA REHABILITACIÓN DE DIVERSAS CALLES CON CARPETA ASFÁLTICA EN LA CABECERA MUNICIPAL Y DIVERSAS AGENCIAS DEL MUNICIPIO DE OAXACA DE JUÁREZ, OAXACA, (SEGUNDA ETAPA).</w:t>
      </w:r>
      <w:r w:rsidRPr="00106CA5">
        <w:rPr>
          <w:rFonts w:ascii="Arial" w:hAnsi="Arial" w:cs="Arial"/>
          <w:b/>
          <w:bCs/>
          <w:sz w:val="22"/>
          <w:szCs w:val="22"/>
        </w:rPr>
        <w:t xml:space="preserve"> </w:t>
      </w:r>
      <w:r w:rsidRPr="00106CA5">
        <w:rPr>
          <w:rFonts w:ascii="Arial" w:hAnsi="Arial" w:cs="Arial"/>
          <w:sz w:val="22"/>
          <w:szCs w:val="22"/>
        </w:rPr>
        <w:t>-----</w:t>
      </w:r>
      <w:r w:rsidRPr="00106CA5">
        <w:rPr>
          <w:rFonts w:ascii="Arial" w:hAnsi="Arial" w:cs="Arial"/>
          <w:sz w:val="22"/>
          <w:szCs w:val="22"/>
          <w:lang w:val="es-MX"/>
        </w:rPr>
        <w:t>-------</w:t>
      </w:r>
      <w:r w:rsidRPr="00106CA5">
        <w:rPr>
          <w:rFonts w:ascii="Arial" w:hAnsi="Arial" w:cs="Arial"/>
          <w:bCs/>
          <w:iCs/>
          <w:sz w:val="22"/>
          <w:szCs w:val="22"/>
          <w:lang w:val="es-MX"/>
        </w:rPr>
        <w:t>--------------------------------------------------------------------------------------------------------------------</w:t>
      </w:r>
      <w:r w:rsidR="004B0AF1">
        <w:rPr>
          <w:rFonts w:ascii="Arial" w:hAnsi="Arial" w:cs="Arial"/>
          <w:bCs/>
          <w:iCs/>
          <w:sz w:val="22"/>
          <w:szCs w:val="22"/>
          <w:lang w:val="es-MX"/>
        </w:rPr>
        <w:t>-</w:t>
      </w:r>
      <w:r w:rsidR="00717C92">
        <w:rPr>
          <w:rFonts w:ascii="Arial" w:hAnsi="Arial" w:cs="Arial"/>
          <w:bCs/>
          <w:iCs/>
          <w:sz w:val="22"/>
          <w:szCs w:val="22"/>
          <w:lang w:val="es-MX"/>
        </w:rPr>
        <w:t>----------------------</w:t>
      </w:r>
      <w:r w:rsidR="000E5FD5">
        <w:rPr>
          <w:rFonts w:ascii="Arial" w:hAnsi="Arial" w:cs="Arial"/>
          <w:bCs/>
          <w:iCs/>
          <w:sz w:val="22"/>
          <w:szCs w:val="22"/>
          <w:lang w:val="es-MX"/>
        </w:rPr>
        <w:t>----</w:t>
      </w:r>
      <w:r w:rsidR="004B0AF1">
        <w:rPr>
          <w:rFonts w:ascii="Arial" w:hAnsi="Arial" w:cs="Arial"/>
          <w:bCs/>
          <w:iCs/>
          <w:sz w:val="22"/>
          <w:szCs w:val="22"/>
          <w:lang w:val="es-MX"/>
        </w:rPr>
        <w:t>---------------------------</w:t>
      </w:r>
    </w:p>
    <w:p w14:paraId="0F63DF27" w14:textId="246FCA19" w:rsidR="00FA0AF3" w:rsidRPr="00106CA5" w:rsidRDefault="00FA0AF3" w:rsidP="00585AE8">
      <w:pPr>
        <w:spacing w:line="276" w:lineRule="auto"/>
        <w:jc w:val="both"/>
        <w:rPr>
          <w:rFonts w:ascii="Arial" w:hAnsi="Arial" w:cs="Arial"/>
          <w:sz w:val="22"/>
          <w:szCs w:val="22"/>
          <w:lang w:val="es-MX"/>
        </w:rPr>
      </w:pPr>
      <w:r w:rsidRPr="00106CA5">
        <w:rPr>
          <w:rFonts w:ascii="Arial" w:hAnsi="Arial" w:cs="Arial"/>
          <w:sz w:val="22"/>
          <w:szCs w:val="22"/>
          <w:lang w:val="es-MX"/>
        </w:rPr>
        <w:t xml:space="preserve">En la ciudad de Oaxaca de Juárez, Oaxaca siendo las </w:t>
      </w:r>
      <w:r w:rsidR="00B90D23">
        <w:rPr>
          <w:rFonts w:ascii="Arial" w:hAnsi="Arial" w:cs="Arial"/>
          <w:noProof/>
          <w:sz w:val="22"/>
          <w:szCs w:val="22"/>
          <w:lang w:val="es-MX"/>
        </w:rPr>
        <w:t>1</w:t>
      </w:r>
      <w:r w:rsidR="00A33CFE">
        <w:rPr>
          <w:rFonts w:ascii="Arial" w:hAnsi="Arial" w:cs="Arial"/>
          <w:noProof/>
          <w:sz w:val="22"/>
          <w:szCs w:val="22"/>
          <w:lang w:val="es-MX"/>
        </w:rPr>
        <w:t>4</w:t>
      </w:r>
      <w:r w:rsidRPr="009D4C78">
        <w:rPr>
          <w:rFonts w:ascii="Arial" w:hAnsi="Arial" w:cs="Arial"/>
          <w:noProof/>
          <w:sz w:val="22"/>
          <w:szCs w:val="22"/>
          <w:lang w:val="es-MX"/>
        </w:rPr>
        <w:t>:00</w:t>
      </w:r>
      <w:r w:rsidRPr="00106CA5">
        <w:rPr>
          <w:rFonts w:ascii="Arial" w:hAnsi="Arial" w:cs="Arial"/>
          <w:sz w:val="22"/>
          <w:szCs w:val="22"/>
          <w:lang w:val="es-MX"/>
        </w:rPr>
        <w:t xml:space="preserve"> horas del día </w:t>
      </w:r>
      <w:r w:rsidR="009246A0">
        <w:rPr>
          <w:rFonts w:ascii="Arial" w:hAnsi="Arial" w:cs="Arial"/>
          <w:noProof/>
          <w:sz w:val="22"/>
          <w:szCs w:val="22"/>
          <w:lang w:val="es-MX"/>
        </w:rPr>
        <w:t>21 de 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w:t>
      </w:r>
      <w:r w:rsidRPr="00106CA5">
        <w:rPr>
          <w:rFonts w:ascii="Arial" w:hAnsi="Arial" w:cs="Arial"/>
          <w:bCs/>
          <w:iCs/>
          <w:sz w:val="22"/>
          <w:szCs w:val="22"/>
          <w:lang w:val="es-MX"/>
        </w:rPr>
        <w:t xml:space="preserve">reunidos en el </w:t>
      </w:r>
      <w:r w:rsidRPr="00106CA5">
        <w:rPr>
          <w:rFonts w:ascii="Arial" w:hAnsi="Arial" w:cs="Arial"/>
          <w:sz w:val="22"/>
          <w:szCs w:val="22"/>
        </w:rPr>
        <w:t>salón Expresidentes del Municipio de Oaxaca de Juárez, ubicado en el primer patio, planta alta del Palacio Municipal, con domicilio en la Avenida Morelos número 108, Colonia Centro, Oaxaca</w:t>
      </w:r>
      <w:r w:rsidRPr="00106CA5">
        <w:rPr>
          <w:rFonts w:ascii="Arial" w:hAnsi="Arial" w:cs="Arial"/>
          <w:sz w:val="22"/>
          <w:szCs w:val="22"/>
          <w:lang w:val="es-MX"/>
        </w:rPr>
        <w:t xml:space="preserve">, fecha y hora que fueron señaladas para el desahogo del presente evento, en cumplimiento a lo dispuesto por los artículos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w:t>
      </w:r>
      <w:r w:rsidRPr="00106CA5">
        <w:rPr>
          <w:rFonts w:ascii="Arial" w:hAnsi="Arial" w:cs="Arial"/>
          <w:bCs/>
          <w:iCs/>
          <w:sz w:val="22"/>
          <w:szCs w:val="22"/>
          <w:lang w:val="es-MX"/>
        </w:rPr>
        <w:t xml:space="preserve">se procedió a dar inicio ante la presencia </w:t>
      </w:r>
      <w:bookmarkStart w:id="1" w:name="_Hlk203575682"/>
      <w:r w:rsidRPr="00106CA5">
        <w:rPr>
          <w:rFonts w:ascii="Arial" w:hAnsi="Arial" w:cs="Arial"/>
          <w:bCs/>
          <w:iCs/>
          <w:sz w:val="22"/>
          <w:szCs w:val="22"/>
          <w:lang w:val="es-MX"/>
        </w:rPr>
        <w:t xml:space="preserve">de los ciudadanos </w:t>
      </w:r>
      <w:bookmarkEnd w:id="1"/>
      <w:r w:rsidR="00DF5DB9" w:rsidRPr="003E067F">
        <w:rPr>
          <w:rFonts w:ascii="Arial" w:hAnsi="Arial" w:cs="Arial"/>
          <w:bCs/>
          <w:iCs/>
          <w:sz w:val="22"/>
          <w:szCs w:val="22"/>
          <w:lang w:val="es-MX"/>
        </w:rPr>
        <w:t>Luis Ángel Espejel García, Director de Recursos Materiales y Servicios Generales,</w:t>
      </w:r>
      <w:r w:rsidR="00DF5DB9" w:rsidRPr="00FC6E5F">
        <w:rPr>
          <w:rFonts w:ascii="Arial" w:hAnsi="Arial" w:cs="Arial"/>
          <w:bCs/>
          <w:iCs/>
          <w:sz w:val="22"/>
          <w:szCs w:val="22"/>
          <w:lang w:val="es-MX"/>
        </w:rPr>
        <w:t xml:space="preserve"> </w:t>
      </w:r>
      <w:r w:rsidR="00DF5DB9">
        <w:rPr>
          <w:rFonts w:ascii="Arial" w:hAnsi="Arial" w:cs="Arial"/>
          <w:bCs/>
          <w:iCs/>
          <w:sz w:val="22"/>
          <w:szCs w:val="22"/>
          <w:lang w:val="es-MX"/>
        </w:rPr>
        <w:t>Martha Patricia Toledo Hernández</w:t>
      </w:r>
      <w:r w:rsidR="00DF5DB9" w:rsidRPr="00523B85">
        <w:rPr>
          <w:rFonts w:ascii="Arial" w:hAnsi="Arial" w:cs="Arial"/>
          <w:bCs/>
          <w:iCs/>
          <w:sz w:val="22"/>
          <w:szCs w:val="22"/>
          <w:lang w:val="es-MX"/>
        </w:rPr>
        <w:t>, Jefa de Departamento de Licitaciones,</w:t>
      </w:r>
      <w:r w:rsidR="00DF5DB9">
        <w:rPr>
          <w:rFonts w:ascii="Arial" w:hAnsi="Arial" w:cs="Arial"/>
          <w:bCs/>
          <w:iCs/>
          <w:sz w:val="22"/>
          <w:szCs w:val="22"/>
          <w:lang w:val="es-MX"/>
        </w:rPr>
        <w:t xml:space="preserve"> </w:t>
      </w:r>
      <w:r w:rsidR="00DF5DB9" w:rsidRPr="003F21BD">
        <w:rPr>
          <w:rFonts w:ascii="Arial" w:hAnsi="Arial" w:cs="Arial"/>
          <w:bCs/>
          <w:sz w:val="22"/>
          <w:szCs w:val="22"/>
        </w:rPr>
        <w:t>Leonel Chagoya Ríos, Jefe de Departamento de Construcción de Obra por Ministración Directa</w:t>
      </w:r>
      <w:r w:rsidR="00DF5DB9" w:rsidRPr="00C41E5B">
        <w:rPr>
          <w:rFonts w:ascii="Arial" w:hAnsi="Arial" w:cs="Arial"/>
          <w:bCs/>
          <w:sz w:val="22"/>
          <w:szCs w:val="22"/>
        </w:rPr>
        <w:t xml:space="preserve"> de la Secretaría de </w:t>
      </w:r>
      <w:r w:rsidR="00DF5DB9">
        <w:rPr>
          <w:rFonts w:ascii="Arial" w:hAnsi="Arial" w:cs="Arial"/>
          <w:bCs/>
          <w:sz w:val="22"/>
          <w:szCs w:val="22"/>
        </w:rPr>
        <w:t xml:space="preserve">Obras Públicas y Desarrollo Urbano </w:t>
      </w:r>
      <w:r w:rsidR="00DF5DB9" w:rsidRPr="003E067F">
        <w:rPr>
          <w:rFonts w:ascii="Arial" w:hAnsi="Arial" w:cs="Arial"/>
          <w:bCs/>
          <w:sz w:val="22"/>
          <w:szCs w:val="22"/>
        </w:rPr>
        <w:t>del Municipio de Oaxaca de Juárez</w:t>
      </w:r>
      <w:r w:rsidR="00DF5DB9" w:rsidRPr="003E067F">
        <w:rPr>
          <w:rFonts w:ascii="Arial" w:hAnsi="Arial" w:cs="Arial"/>
          <w:bCs/>
          <w:iCs/>
          <w:sz w:val="22"/>
          <w:szCs w:val="22"/>
          <w:lang w:val="es-MX"/>
        </w:rPr>
        <w:t xml:space="preserve">, </w:t>
      </w:r>
      <w:r w:rsidR="00DF5DB9">
        <w:rPr>
          <w:rFonts w:ascii="Arial" w:hAnsi="Arial" w:cs="Arial"/>
          <w:bCs/>
          <w:iCs/>
          <w:sz w:val="22"/>
          <w:szCs w:val="22"/>
          <w:lang w:val="es-MX"/>
        </w:rPr>
        <w:t>como</w:t>
      </w:r>
      <w:r w:rsidR="00DF5DB9" w:rsidRPr="003E067F">
        <w:rPr>
          <w:rFonts w:ascii="Arial" w:hAnsi="Arial" w:cs="Arial"/>
          <w:bCs/>
          <w:iCs/>
          <w:sz w:val="22"/>
          <w:szCs w:val="22"/>
          <w:lang w:val="es-MX"/>
        </w:rPr>
        <w:t xml:space="preserve"> representante del área técnica y requirente</w:t>
      </w:r>
      <w:r w:rsidR="0029739B" w:rsidRPr="00523B85">
        <w:rPr>
          <w:rFonts w:ascii="Arial" w:hAnsi="Arial" w:cs="Arial"/>
          <w:bCs/>
          <w:iCs/>
          <w:sz w:val="22"/>
          <w:szCs w:val="22"/>
          <w:lang w:val="es-MX"/>
        </w:rPr>
        <w:t xml:space="preserve">; </w:t>
      </w:r>
      <w:r w:rsidR="001813DC" w:rsidRPr="003E067F">
        <w:rPr>
          <w:rFonts w:ascii="Arial" w:hAnsi="Arial" w:cs="Arial"/>
          <w:bCs/>
          <w:iCs/>
          <w:sz w:val="22"/>
          <w:szCs w:val="22"/>
          <w:lang w:val="es-MX"/>
        </w:rPr>
        <w:t xml:space="preserve">así mismo se cuenta con la asistencia del </w:t>
      </w:r>
      <w:r w:rsidR="001813DC" w:rsidRPr="00CB46FA">
        <w:rPr>
          <w:rFonts w:ascii="Arial" w:hAnsi="Arial" w:cs="Arial"/>
          <w:sz w:val="22"/>
          <w:szCs w:val="22"/>
          <w:lang w:val="es-MX"/>
        </w:rPr>
        <w:t>Mtro. Ismael Humberto Ortiz Villarreal</w:t>
      </w:r>
      <w:r w:rsidR="001813DC">
        <w:rPr>
          <w:rFonts w:ascii="Arial" w:hAnsi="Arial" w:cs="Arial"/>
          <w:sz w:val="22"/>
          <w:szCs w:val="22"/>
          <w:lang w:val="es-MX"/>
        </w:rPr>
        <w:t>, C</w:t>
      </w:r>
      <w:r w:rsidR="001813DC" w:rsidRPr="00CB46FA">
        <w:rPr>
          <w:rFonts w:ascii="Arial" w:hAnsi="Arial" w:cs="Arial"/>
          <w:sz w:val="22"/>
          <w:szCs w:val="22"/>
          <w:lang w:val="es-MX"/>
        </w:rPr>
        <w:t>ontralor Interno Municipal</w:t>
      </w:r>
      <w:r w:rsidR="001813DC" w:rsidRPr="00523B85">
        <w:rPr>
          <w:rFonts w:ascii="Arial" w:hAnsi="Arial" w:cs="Arial"/>
          <w:bCs/>
          <w:iCs/>
          <w:sz w:val="22"/>
          <w:szCs w:val="22"/>
          <w:lang w:val="es-MX"/>
        </w:rPr>
        <w:t>.</w:t>
      </w:r>
      <w:r w:rsidR="001813DC">
        <w:rPr>
          <w:rFonts w:ascii="Arial" w:hAnsi="Arial" w:cs="Arial"/>
          <w:bCs/>
          <w:iCs/>
          <w:sz w:val="22"/>
          <w:szCs w:val="22"/>
          <w:lang w:val="es-MX"/>
        </w:rPr>
        <w:t xml:space="preserve"> </w:t>
      </w:r>
      <w:r w:rsidR="001813DC" w:rsidRPr="00106CA5">
        <w:rPr>
          <w:rFonts w:ascii="Arial" w:hAnsi="Arial" w:cs="Arial"/>
          <w:sz w:val="22"/>
          <w:szCs w:val="22"/>
          <w:lang w:val="es-MX"/>
        </w:rPr>
        <w:t xml:space="preserve">Haciéndose constar que se encuentra presente previa acreditación de la personalidad, </w:t>
      </w:r>
      <w:r w:rsidR="001813DC">
        <w:rPr>
          <w:rFonts w:ascii="Arial" w:hAnsi="Arial" w:cs="Arial"/>
          <w:sz w:val="22"/>
          <w:szCs w:val="22"/>
          <w:lang w:val="es-MX"/>
        </w:rPr>
        <w:t>e</w:t>
      </w:r>
      <w:r w:rsidR="001813DC" w:rsidRPr="00106CA5">
        <w:rPr>
          <w:rFonts w:ascii="Arial" w:hAnsi="Arial" w:cs="Arial"/>
          <w:sz w:val="22"/>
          <w:szCs w:val="22"/>
          <w:lang w:val="es-MX"/>
        </w:rPr>
        <w:t>l participante</w:t>
      </w:r>
      <w:r w:rsidRPr="00106CA5">
        <w:rPr>
          <w:rFonts w:ascii="Arial" w:hAnsi="Arial" w:cs="Arial"/>
          <w:sz w:val="22"/>
          <w:szCs w:val="22"/>
          <w:lang w:val="es-MX"/>
        </w:rPr>
        <w:t>: ----------------------------------------------------------------------------------------</w:t>
      </w:r>
      <w:r w:rsidR="0044251C">
        <w:rPr>
          <w:rFonts w:ascii="Arial" w:hAnsi="Arial" w:cs="Arial"/>
          <w:sz w:val="22"/>
          <w:szCs w:val="22"/>
          <w:lang w:val="es-MX"/>
        </w:rPr>
        <w:t>---------------------</w:t>
      </w:r>
      <w:r w:rsidRPr="00106CA5">
        <w:rPr>
          <w:rFonts w:ascii="Arial" w:hAnsi="Arial" w:cs="Arial"/>
          <w:sz w:val="22"/>
          <w:szCs w:val="22"/>
          <w:lang w:val="es-MX"/>
        </w:rPr>
        <w:t>------------------------------</w:t>
      </w:r>
    </w:p>
    <w:p w14:paraId="167715A6" w14:textId="255D948F" w:rsidR="00DF5DB9" w:rsidRPr="00CA7596" w:rsidRDefault="00DF5DB9" w:rsidP="00DF5DB9">
      <w:pPr>
        <w:jc w:val="both"/>
        <w:rPr>
          <w:rFonts w:ascii="Arial" w:hAnsi="Arial" w:cs="Arial"/>
          <w:bCs/>
          <w:iCs/>
          <w:sz w:val="22"/>
          <w:szCs w:val="22"/>
          <w:lang w:val="es-MX"/>
        </w:rPr>
      </w:pPr>
      <w:r w:rsidRPr="00CA7596">
        <w:rPr>
          <w:rFonts w:ascii="Arial" w:hAnsi="Arial" w:cs="Arial"/>
          <w:bCs/>
          <w:iCs/>
          <w:sz w:val="22"/>
          <w:szCs w:val="22"/>
          <w:lang w:val="es-MX"/>
        </w:rPr>
        <w:t xml:space="preserve">1.- </w:t>
      </w:r>
      <w:r>
        <w:rPr>
          <w:rFonts w:ascii="Arial" w:hAnsi="Arial" w:cs="Arial"/>
          <w:bCs/>
          <w:iCs/>
          <w:sz w:val="22"/>
          <w:szCs w:val="22"/>
          <w:lang w:val="es-MX"/>
        </w:rPr>
        <w:t xml:space="preserve">C. </w:t>
      </w:r>
      <w:r w:rsidR="00085AAF">
        <w:rPr>
          <w:rFonts w:ascii="Arial" w:hAnsi="Arial" w:cs="Arial"/>
          <w:bCs/>
          <w:sz w:val="22"/>
          <w:szCs w:val="22"/>
          <w:lang w:val="es-MX"/>
        </w:rPr>
        <w:t>Edgar Fernández García</w:t>
      </w:r>
      <w:r w:rsidRPr="00CA7596">
        <w:rPr>
          <w:rFonts w:ascii="Arial" w:hAnsi="Arial" w:cs="Arial"/>
          <w:bCs/>
          <w:iCs/>
          <w:sz w:val="22"/>
          <w:szCs w:val="22"/>
          <w:lang w:val="es-MX"/>
        </w:rPr>
        <w:t xml:space="preserve">, en representación de la empresa </w:t>
      </w:r>
      <w:r>
        <w:rPr>
          <w:rFonts w:ascii="Arial" w:hAnsi="Arial" w:cs="Arial"/>
          <w:bCs/>
          <w:sz w:val="22"/>
          <w:szCs w:val="22"/>
          <w:lang w:val="es-MX"/>
        </w:rPr>
        <w:t>GRUPO COMERCIAL ROSTAR</w:t>
      </w:r>
      <w:r w:rsidRPr="00CA7596">
        <w:rPr>
          <w:rFonts w:ascii="Arial" w:hAnsi="Arial" w:cs="Arial"/>
          <w:bCs/>
          <w:sz w:val="22"/>
          <w:szCs w:val="22"/>
          <w:lang w:val="es-MX"/>
        </w:rPr>
        <w:t xml:space="preserve"> S.A. DE C.V.</w:t>
      </w:r>
      <w:r w:rsidRPr="00CA7596">
        <w:rPr>
          <w:rFonts w:ascii="Arial" w:hAnsi="Arial" w:cs="Arial"/>
          <w:bCs/>
          <w:iCs/>
          <w:sz w:val="22"/>
          <w:szCs w:val="22"/>
          <w:lang w:val="es-MX"/>
        </w:rPr>
        <w:t xml:space="preserve"> ---------------------------------------------------------------------------------------------------------</w:t>
      </w:r>
      <w:r>
        <w:rPr>
          <w:rFonts w:ascii="Arial" w:hAnsi="Arial" w:cs="Arial"/>
          <w:bCs/>
          <w:iCs/>
          <w:sz w:val="22"/>
          <w:szCs w:val="22"/>
          <w:lang w:val="es-MX"/>
        </w:rPr>
        <w:t>-------------------------------------------------------------------------------------</w:t>
      </w:r>
      <w:r w:rsidRPr="00CA7596">
        <w:rPr>
          <w:rFonts w:ascii="Arial" w:hAnsi="Arial" w:cs="Arial"/>
          <w:bCs/>
          <w:iCs/>
          <w:sz w:val="22"/>
          <w:szCs w:val="22"/>
          <w:lang w:val="es-MX"/>
        </w:rPr>
        <w:t>----</w:t>
      </w:r>
      <w:r>
        <w:rPr>
          <w:rFonts w:ascii="Arial" w:hAnsi="Arial" w:cs="Arial"/>
          <w:bCs/>
          <w:iCs/>
          <w:sz w:val="22"/>
          <w:szCs w:val="22"/>
          <w:lang w:val="es-MX"/>
        </w:rPr>
        <w:t>-----------------------------</w:t>
      </w:r>
      <w:r w:rsidR="001813DC">
        <w:rPr>
          <w:rFonts w:ascii="Arial" w:hAnsi="Arial" w:cs="Arial"/>
          <w:bCs/>
          <w:iCs/>
          <w:sz w:val="22"/>
          <w:szCs w:val="22"/>
          <w:lang w:val="es-MX"/>
        </w:rPr>
        <w:t>-----------------</w:t>
      </w:r>
    </w:p>
    <w:p w14:paraId="09A15891" w14:textId="5AB96C28" w:rsidR="00FA0AF3" w:rsidRPr="00106CA5" w:rsidRDefault="00EA3360" w:rsidP="00585AE8">
      <w:pPr>
        <w:jc w:val="center"/>
        <w:rPr>
          <w:rFonts w:ascii="Arial" w:hAnsi="Arial" w:cs="Arial"/>
          <w:bCs/>
          <w:sz w:val="22"/>
          <w:szCs w:val="22"/>
          <w:lang w:val="es-MX"/>
        </w:rPr>
      </w:pPr>
      <w:r>
        <w:rPr>
          <w:rFonts w:ascii="Arial" w:hAnsi="Arial" w:cs="Arial"/>
          <w:bCs/>
          <w:iCs/>
          <w:sz w:val="22"/>
          <w:szCs w:val="22"/>
          <w:lang w:val="es-MX"/>
        </w:rPr>
        <w:t>-----</w:t>
      </w:r>
      <w:r w:rsidR="00FA0AF3" w:rsidRPr="00106CA5">
        <w:rPr>
          <w:rFonts w:ascii="Arial" w:hAnsi="Arial" w:cs="Arial"/>
          <w:bCs/>
          <w:iCs/>
          <w:sz w:val="22"/>
          <w:szCs w:val="22"/>
          <w:lang w:val="es-MX"/>
        </w:rPr>
        <w:t>-----------------------------------------------</w:t>
      </w:r>
      <w:r w:rsidR="00FA0AF3">
        <w:rPr>
          <w:rFonts w:ascii="Arial" w:hAnsi="Arial" w:cs="Arial"/>
          <w:bCs/>
          <w:iCs/>
          <w:sz w:val="22"/>
          <w:szCs w:val="22"/>
          <w:lang w:val="es-MX"/>
        </w:rPr>
        <w:t xml:space="preserve"> </w:t>
      </w:r>
      <w:r w:rsidR="00FA0AF3" w:rsidRPr="00106CA5">
        <w:rPr>
          <w:rFonts w:ascii="Arial" w:hAnsi="Arial" w:cs="Arial"/>
          <w:b/>
          <w:sz w:val="22"/>
          <w:szCs w:val="22"/>
          <w:lang w:val="es-MX"/>
        </w:rPr>
        <w:t>ANTECEDENTES:</w:t>
      </w:r>
      <w:r w:rsidR="00FA0AF3">
        <w:rPr>
          <w:rFonts w:ascii="Arial" w:hAnsi="Arial" w:cs="Arial"/>
          <w:b/>
          <w:sz w:val="22"/>
          <w:szCs w:val="22"/>
          <w:lang w:val="es-MX"/>
        </w:rPr>
        <w:t xml:space="preserve"> </w:t>
      </w:r>
      <w:r w:rsidR="00FA0AF3" w:rsidRPr="00106CA5">
        <w:rPr>
          <w:rFonts w:ascii="Arial" w:hAnsi="Arial" w:cs="Arial"/>
          <w:bCs/>
          <w:sz w:val="22"/>
          <w:szCs w:val="22"/>
          <w:lang w:val="es-MX"/>
        </w:rPr>
        <w:t>-----------------------------------------------</w:t>
      </w:r>
      <w:r w:rsidR="004052A3">
        <w:rPr>
          <w:rFonts w:ascii="Arial" w:hAnsi="Arial" w:cs="Arial"/>
          <w:bCs/>
          <w:sz w:val="22"/>
          <w:szCs w:val="22"/>
          <w:lang w:val="es-MX"/>
        </w:rPr>
        <w:t>---</w:t>
      </w:r>
    </w:p>
    <w:p w14:paraId="0DCF7BA9" w14:textId="300B4F12" w:rsidR="00FA0AF3" w:rsidRPr="00106CA5" w:rsidRDefault="00FA0AF3" w:rsidP="00585AE8">
      <w:pPr>
        <w:jc w:val="both"/>
        <w:rPr>
          <w:rFonts w:ascii="Arial" w:hAnsi="Arial" w:cs="Arial"/>
          <w:sz w:val="22"/>
          <w:szCs w:val="22"/>
          <w:lang w:val="es-MX"/>
        </w:rPr>
      </w:pPr>
      <w:r w:rsidRPr="00106CA5">
        <w:rPr>
          <w:rFonts w:ascii="Arial" w:hAnsi="Arial" w:cs="Arial"/>
          <w:b/>
          <w:sz w:val="22"/>
          <w:szCs w:val="22"/>
          <w:lang w:val="es-MX"/>
        </w:rPr>
        <w:t xml:space="preserve">PRIMERO.- </w:t>
      </w:r>
      <w:r w:rsidRPr="00106CA5">
        <w:rPr>
          <w:rFonts w:ascii="Arial" w:hAnsi="Arial" w:cs="Arial"/>
          <w:bCs/>
          <w:sz w:val="22"/>
          <w:szCs w:val="22"/>
          <w:lang w:val="es-MX"/>
        </w:rPr>
        <w:t xml:space="preserve">La convocatoria del procedimiento licitatorio número </w:t>
      </w:r>
      <w:r w:rsidR="002B3BEB" w:rsidRPr="00380B02">
        <w:rPr>
          <w:rFonts w:ascii="Arial" w:hAnsi="Arial" w:cs="Arial"/>
          <w:b/>
          <w:sz w:val="22"/>
          <w:szCs w:val="22"/>
        </w:rPr>
        <w:t>LPE/MOJ/SAYF/OM/DRMYSG/TENDIDOFRESADO2/24/2025</w:t>
      </w:r>
      <w:r w:rsidRPr="00106CA5">
        <w:rPr>
          <w:rFonts w:ascii="Arial" w:hAnsi="Arial" w:cs="Arial"/>
          <w:b/>
          <w:sz w:val="22"/>
          <w:szCs w:val="22"/>
          <w:lang w:val="es-MX"/>
        </w:rPr>
        <w:t xml:space="preserve">, </w:t>
      </w:r>
      <w:r w:rsidRPr="00106CA5">
        <w:rPr>
          <w:rFonts w:ascii="Arial" w:hAnsi="Arial" w:cs="Arial"/>
          <w:bCs/>
          <w:sz w:val="22"/>
          <w:szCs w:val="22"/>
          <w:lang w:val="es-MX"/>
        </w:rPr>
        <w:t>fue publicada en el Periódico Oficial</w:t>
      </w:r>
      <w:r w:rsidRPr="00106CA5">
        <w:rPr>
          <w:rFonts w:ascii="Arial" w:hAnsi="Arial" w:cs="Arial"/>
          <w:b/>
          <w:sz w:val="22"/>
          <w:szCs w:val="22"/>
          <w:lang w:val="es-MX"/>
        </w:rPr>
        <w:t xml:space="preserve"> </w:t>
      </w:r>
      <w:r w:rsidRPr="00106CA5">
        <w:rPr>
          <w:rFonts w:ascii="Arial" w:hAnsi="Arial" w:cs="Arial"/>
          <w:bCs/>
          <w:sz w:val="22"/>
          <w:szCs w:val="22"/>
          <w:lang w:val="es-MX"/>
        </w:rPr>
        <w:t xml:space="preserve">del Gobierno del Estado de Oaxaca el día </w:t>
      </w:r>
      <w:r w:rsidR="008C5F49">
        <w:rPr>
          <w:rFonts w:ascii="Arial" w:hAnsi="Arial" w:cs="Arial"/>
          <w:bCs/>
          <w:sz w:val="22"/>
          <w:szCs w:val="22"/>
          <w:lang w:val="es-MX"/>
        </w:rPr>
        <w:t>15</w:t>
      </w:r>
      <w:r w:rsidRPr="00106CA5">
        <w:rPr>
          <w:rFonts w:ascii="Arial" w:hAnsi="Arial" w:cs="Arial"/>
          <w:bCs/>
          <w:sz w:val="22"/>
          <w:szCs w:val="22"/>
          <w:lang w:val="es-MX"/>
        </w:rPr>
        <w:t xml:space="preserve"> de </w:t>
      </w:r>
      <w:r w:rsidR="008C5F49">
        <w:rPr>
          <w:rFonts w:ascii="Arial" w:hAnsi="Arial" w:cs="Arial"/>
          <w:bCs/>
          <w:sz w:val="22"/>
          <w:szCs w:val="22"/>
          <w:lang w:val="es-MX"/>
        </w:rPr>
        <w:t>agosto</w:t>
      </w:r>
      <w:r w:rsidRPr="00106CA5">
        <w:rPr>
          <w:rFonts w:ascii="Arial" w:hAnsi="Arial" w:cs="Arial"/>
          <w:bCs/>
          <w:sz w:val="22"/>
          <w:szCs w:val="22"/>
          <w:lang w:val="es-MX"/>
        </w:rPr>
        <w:t xml:space="preserve"> del presente año y simultáneamente en el portal web </w:t>
      </w:r>
      <w:hyperlink r:id="rId8" w:history="1">
        <w:r w:rsidRPr="00106CA5">
          <w:rPr>
            <w:rStyle w:val="Hipervnculo"/>
            <w:rFonts w:ascii="Arial" w:hAnsi="Arial" w:cs="Arial"/>
            <w:sz w:val="22"/>
            <w:szCs w:val="22"/>
            <w:u w:val="none"/>
          </w:rPr>
          <w:t>https://transparencia.municipiodeoaxaca.gob.mx/procesos-licitatorios/bienes-serv</w:t>
        </w:r>
      </w:hyperlink>
      <w:r w:rsidRPr="00106CA5">
        <w:rPr>
          <w:rFonts w:ascii="Arial" w:hAnsi="Arial" w:cs="Arial"/>
          <w:bCs/>
          <w:sz w:val="22"/>
          <w:szCs w:val="22"/>
          <w:lang w:val="es-MX"/>
        </w:rPr>
        <w:t xml:space="preserve">, así mismo las bases que lo regulan, </w:t>
      </w:r>
      <w:r w:rsidRPr="00106CA5">
        <w:rPr>
          <w:rFonts w:ascii="Arial" w:hAnsi="Arial" w:cs="Arial"/>
          <w:sz w:val="22"/>
          <w:szCs w:val="22"/>
          <w:lang w:val="es-MX"/>
        </w:rPr>
        <w:t>estuvieron a disposición de los interesados en participar en el portal antes referido, así como en la Oficialía Mayor de este Municipio. -------------------------------------------------------------------------------------------------------------</w:t>
      </w:r>
      <w:r w:rsidR="00B27D6E">
        <w:rPr>
          <w:rFonts w:ascii="Arial" w:hAnsi="Arial" w:cs="Arial"/>
          <w:sz w:val="22"/>
          <w:szCs w:val="22"/>
          <w:lang w:val="es-MX"/>
        </w:rPr>
        <w:t>--------</w:t>
      </w:r>
      <w:r w:rsidRPr="00106CA5">
        <w:rPr>
          <w:rFonts w:ascii="Arial" w:hAnsi="Arial" w:cs="Arial"/>
          <w:sz w:val="22"/>
          <w:szCs w:val="22"/>
          <w:lang w:val="es-MX"/>
        </w:rPr>
        <w:t>-------------------------------------</w:t>
      </w:r>
      <w:r w:rsidR="009E1FC1">
        <w:rPr>
          <w:rFonts w:ascii="Arial" w:hAnsi="Arial" w:cs="Arial"/>
          <w:sz w:val="22"/>
          <w:szCs w:val="22"/>
          <w:lang w:val="es-MX"/>
        </w:rPr>
        <w:t>--</w:t>
      </w:r>
    </w:p>
    <w:p w14:paraId="36B3EC02" w14:textId="1DF87EAA" w:rsidR="00503CB0" w:rsidRDefault="00FA0AF3" w:rsidP="00585AE8">
      <w:pPr>
        <w:jc w:val="both"/>
        <w:rPr>
          <w:rFonts w:ascii="Arial" w:hAnsi="Arial" w:cs="Arial"/>
          <w:bCs/>
          <w:sz w:val="22"/>
          <w:szCs w:val="22"/>
          <w:lang w:val="es-MX"/>
        </w:rPr>
      </w:pPr>
      <w:proofErr w:type="gramStart"/>
      <w:r w:rsidRPr="00106CA5">
        <w:rPr>
          <w:rFonts w:ascii="Arial" w:hAnsi="Arial" w:cs="Arial"/>
          <w:b/>
          <w:sz w:val="22"/>
          <w:szCs w:val="22"/>
          <w:lang w:val="es-MX"/>
        </w:rPr>
        <w:t>SEGUNDO.-</w:t>
      </w:r>
      <w:proofErr w:type="gramEnd"/>
      <w:r w:rsidRPr="00106CA5">
        <w:rPr>
          <w:rFonts w:ascii="Arial" w:hAnsi="Arial" w:cs="Arial"/>
          <w:b/>
          <w:sz w:val="22"/>
          <w:szCs w:val="22"/>
          <w:lang w:val="es-MX"/>
        </w:rPr>
        <w:t xml:space="preserve"> </w:t>
      </w:r>
      <w:r w:rsidRPr="00106CA5">
        <w:rPr>
          <w:rFonts w:ascii="Arial" w:hAnsi="Arial" w:cs="Arial"/>
          <w:sz w:val="22"/>
          <w:szCs w:val="22"/>
          <w:lang w:val="es-MX"/>
        </w:rPr>
        <w:t xml:space="preserve">Con fecha </w:t>
      </w:r>
      <w:r w:rsidR="00A52845">
        <w:rPr>
          <w:rFonts w:ascii="Arial" w:hAnsi="Arial" w:cs="Arial"/>
          <w:noProof/>
          <w:sz w:val="22"/>
          <w:szCs w:val="22"/>
          <w:lang w:val="es-MX"/>
        </w:rPr>
        <w:t>1</w:t>
      </w:r>
      <w:r w:rsidR="00AF0A58">
        <w:rPr>
          <w:rFonts w:ascii="Arial" w:hAnsi="Arial" w:cs="Arial"/>
          <w:noProof/>
          <w:sz w:val="22"/>
          <w:szCs w:val="22"/>
          <w:lang w:val="es-MX"/>
        </w:rPr>
        <w:t>9</w:t>
      </w:r>
      <w:r w:rsidRPr="009D4C78">
        <w:rPr>
          <w:rFonts w:ascii="Arial" w:hAnsi="Arial" w:cs="Arial"/>
          <w:noProof/>
          <w:sz w:val="22"/>
          <w:szCs w:val="22"/>
          <w:lang w:val="es-MX"/>
        </w:rPr>
        <w:t xml:space="preserve"> de </w:t>
      </w:r>
      <w:r w:rsidR="00AF0A58">
        <w:rPr>
          <w:rFonts w:ascii="Arial" w:hAnsi="Arial" w:cs="Arial"/>
          <w:noProof/>
          <w:sz w:val="22"/>
          <w:szCs w:val="22"/>
          <w:lang w:val="es-MX"/>
        </w:rPr>
        <w:t>agosto</w:t>
      </w:r>
      <w:r w:rsidRPr="009D4C78">
        <w:rPr>
          <w:rFonts w:ascii="Arial" w:hAnsi="Arial" w:cs="Arial"/>
          <w:noProof/>
          <w:sz w:val="22"/>
          <w:szCs w:val="22"/>
          <w:lang w:val="es-MX"/>
        </w:rPr>
        <w:t xml:space="preserve"> de 2025</w:t>
      </w:r>
      <w:r w:rsidRPr="00106CA5">
        <w:rPr>
          <w:rFonts w:ascii="Arial" w:hAnsi="Arial" w:cs="Arial"/>
          <w:sz w:val="22"/>
          <w:szCs w:val="22"/>
          <w:lang w:val="es-MX"/>
        </w:rPr>
        <w:t xml:space="preserve">, se llevó a cabo la Junta de Aclaraciones, de conformidad con lo establecido en el artículo 35 del Reglamento de la Ley de Adquisiciones, Enajenaciones, Arrendamientos, Prestación de Servicios y Administración de Bienes Muebles e Inmuebles del Estado de Oaxaca y al numeral 3.2 de las Bases que rigen el presente procedimiento. Haciéndose </w:t>
      </w:r>
      <w:bookmarkStart w:id="2" w:name="_Hlk196430799"/>
      <w:r w:rsidR="008E3E9F">
        <w:rPr>
          <w:rFonts w:ascii="Arial" w:hAnsi="Arial" w:cs="Arial"/>
          <w:sz w:val="22"/>
          <w:szCs w:val="22"/>
          <w:lang w:val="es-MX"/>
        </w:rPr>
        <w:t>constar que</w:t>
      </w:r>
      <w:r w:rsidR="008E3E9F" w:rsidRPr="003C0E20">
        <w:rPr>
          <w:rFonts w:ascii="Arial" w:hAnsi="Arial" w:cs="Arial"/>
          <w:sz w:val="22"/>
          <w:szCs w:val="22"/>
          <w:lang w:val="es-MX"/>
        </w:rPr>
        <w:t xml:space="preserve"> </w:t>
      </w:r>
      <w:r w:rsidR="00AF0A58">
        <w:rPr>
          <w:rFonts w:ascii="Arial" w:hAnsi="Arial" w:cs="Arial"/>
          <w:sz w:val="22"/>
          <w:szCs w:val="22"/>
          <w:lang w:val="es-MX"/>
        </w:rPr>
        <w:t xml:space="preserve">la empresa </w:t>
      </w:r>
      <w:r w:rsidR="004D4CAD">
        <w:rPr>
          <w:rFonts w:ascii="Arial" w:hAnsi="Arial" w:cs="Arial"/>
          <w:bCs/>
          <w:sz w:val="22"/>
          <w:szCs w:val="22"/>
          <w:lang w:val="es-MX"/>
        </w:rPr>
        <w:t>GRUPO COMERCIAL ROSTAR</w:t>
      </w:r>
      <w:r w:rsidR="004D4CAD" w:rsidRPr="00CA7596">
        <w:rPr>
          <w:rFonts w:ascii="Arial" w:hAnsi="Arial" w:cs="Arial"/>
          <w:bCs/>
          <w:sz w:val="22"/>
          <w:szCs w:val="22"/>
          <w:lang w:val="es-MX"/>
        </w:rPr>
        <w:t xml:space="preserve"> S.A. DE C.V</w:t>
      </w:r>
      <w:r w:rsidR="00BF6102">
        <w:rPr>
          <w:rFonts w:ascii="Arial" w:hAnsi="Arial" w:cs="Arial"/>
          <w:bCs/>
          <w:sz w:val="22"/>
          <w:szCs w:val="22"/>
          <w:lang w:val="es-MX"/>
        </w:rPr>
        <w:t>.</w:t>
      </w:r>
      <w:r w:rsidR="00AF0A58">
        <w:rPr>
          <w:rFonts w:ascii="Arial" w:hAnsi="Arial" w:cs="Arial"/>
          <w:bCs/>
          <w:sz w:val="22"/>
          <w:szCs w:val="22"/>
          <w:lang w:val="es-MX"/>
        </w:rPr>
        <w:t xml:space="preserve">, sin que fueran presentadas </w:t>
      </w:r>
      <w:r w:rsidR="00DD4D9F">
        <w:rPr>
          <w:rFonts w:ascii="Arial" w:hAnsi="Arial" w:cs="Arial"/>
          <w:bCs/>
          <w:sz w:val="22"/>
          <w:szCs w:val="22"/>
          <w:lang w:val="es-MX"/>
        </w:rPr>
        <w:t>preguntas en</w:t>
      </w:r>
      <w:r w:rsidR="00B90D23">
        <w:rPr>
          <w:rFonts w:ascii="Arial" w:hAnsi="Arial" w:cs="Arial"/>
          <w:bCs/>
          <w:sz w:val="22"/>
          <w:szCs w:val="22"/>
          <w:lang w:val="es-MX"/>
        </w:rPr>
        <w:t xml:space="preserve"> el </w:t>
      </w:r>
      <w:r w:rsidR="003F19D1">
        <w:rPr>
          <w:rFonts w:ascii="Arial" w:hAnsi="Arial" w:cs="Arial"/>
          <w:bCs/>
          <w:sz w:val="22"/>
          <w:szCs w:val="22"/>
          <w:lang w:val="es-MX"/>
        </w:rPr>
        <w:t xml:space="preserve">presente proceso </w:t>
      </w:r>
      <w:proofErr w:type="gramStart"/>
      <w:r w:rsidR="003F19D1">
        <w:rPr>
          <w:rFonts w:ascii="Arial" w:hAnsi="Arial" w:cs="Arial"/>
          <w:bCs/>
          <w:sz w:val="22"/>
          <w:szCs w:val="22"/>
          <w:lang w:val="es-MX"/>
        </w:rPr>
        <w:t>licitatorio</w:t>
      </w:r>
      <w:r w:rsidR="008E3E9F" w:rsidRPr="003C0E20">
        <w:rPr>
          <w:rFonts w:ascii="Arial" w:hAnsi="Arial" w:cs="Arial"/>
          <w:bCs/>
          <w:sz w:val="22"/>
          <w:szCs w:val="22"/>
          <w:lang w:val="es-MX"/>
        </w:rPr>
        <w:t>.</w:t>
      </w:r>
      <w:bookmarkEnd w:id="2"/>
      <w:r w:rsidR="00EF61FE">
        <w:rPr>
          <w:rFonts w:ascii="Arial" w:hAnsi="Arial" w:cs="Arial"/>
          <w:bCs/>
          <w:sz w:val="22"/>
          <w:szCs w:val="22"/>
          <w:lang w:val="es-MX"/>
        </w:rPr>
        <w:t>---------------------------------</w:t>
      </w:r>
      <w:proofErr w:type="gramEnd"/>
    </w:p>
    <w:p w14:paraId="25914F92" w14:textId="77777777" w:rsidR="003D5F9E" w:rsidRDefault="003D5F9E" w:rsidP="00585AE8">
      <w:pPr>
        <w:jc w:val="both"/>
        <w:rPr>
          <w:rFonts w:ascii="Arial" w:hAnsi="Arial" w:cs="Arial"/>
          <w:bCs/>
          <w:sz w:val="22"/>
          <w:szCs w:val="22"/>
          <w:lang w:val="es-MX"/>
        </w:rPr>
      </w:pPr>
    </w:p>
    <w:p w14:paraId="6BC7B2B9" w14:textId="472A347C" w:rsidR="00FA0AF3" w:rsidRPr="0029739B" w:rsidRDefault="00503CB0" w:rsidP="00585AE8">
      <w:pPr>
        <w:jc w:val="both"/>
        <w:rPr>
          <w:rFonts w:ascii="Arial" w:hAnsi="Arial" w:cs="Arial"/>
          <w:bCs/>
          <w:sz w:val="22"/>
          <w:szCs w:val="22"/>
          <w:lang w:val="es-MX"/>
        </w:rPr>
      </w:pPr>
      <w:r>
        <w:rPr>
          <w:rFonts w:ascii="Arial" w:hAnsi="Arial" w:cs="Arial"/>
          <w:bCs/>
          <w:sz w:val="22"/>
          <w:szCs w:val="22"/>
          <w:lang w:val="es-MX"/>
        </w:rPr>
        <w:lastRenderedPageBreak/>
        <w:t>----</w:t>
      </w:r>
      <w:r w:rsidR="008E3E9F" w:rsidRPr="003C0E20">
        <w:rPr>
          <w:rFonts w:ascii="Arial" w:hAnsi="Arial" w:cs="Arial"/>
          <w:bCs/>
          <w:sz w:val="22"/>
          <w:szCs w:val="22"/>
          <w:lang w:val="es-MX"/>
        </w:rPr>
        <w:t>--------------------</w:t>
      </w:r>
      <w:r w:rsidR="008E3E9F" w:rsidRPr="003C0E20">
        <w:rPr>
          <w:rFonts w:ascii="Arial" w:hAnsi="Arial" w:cs="Arial"/>
          <w:bCs/>
          <w:sz w:val="22"/>
          <w:szCs w:val="22"/>
        </w:rPr>
        <w:t>----------------------------------</w:t>
      </w:r>
      <w:proofErr w:type="gramStart"/>
      <w:r w:rsidR="008E3E9F" w:rsidRPr="003C0E20">
        <w:rPr>
          <w:rFonts w:ascii="Arial" w:hAnsi="Arial" w:cs="Arial"/>
          <w:b/>
          <w:sz w:val="22"/>
          <w:szCs w:val="22"/>
          <w:lang w:val="es-MX"/>
        </w:rPr>
        <w:t>HECHOS:</w:t>
      </w:r>
      <w:r w:rsidR="008E3E9F" w:rsidRPr="003C0E20">
        <w:rPr>
          <w:rFonts w:ascii="Arial" w:hAnsi="Arial" w:cs="Arial"/>
          <w:sz w:val="22"/>
          <w:szCs w:val="22"/>
        </w:rPr>
        <w:t>------------------------------------------------------</w:t>
      </w:r>
      <w:r w:rsidR="0029739B">
        <w:rPr>
          <w:rFonts w:ascii="Arial" w:hAnsi="Arial" w:cs="Arial"/>
          <w:sz w:val="22"/>
          <w:szCs w:val="22"/>
        </w:rPr>
        <w:t>---</w:t>
      </w:r>
      <w:proofErr w:type="gramEnd"/>
    </w:p>
    <w:p w14:paraId="6720431D" w14:textId="5EEA616B" w:rsidR="00FA0AF3" w:rsidRPr="00106CA5" w:rsidRDefault="00FA0AF3" w:rsidP="00585AE8">
      <w:pPr>
        <w:jc w:val="both"/>
        <w:rPr>
          <w:rFonts w:ascii="Arial" w:hAnsi="Arial" w:cs="Arial"/>
          <w:sz w:val="22"/>
          <w:szCs w:val="22"/>
          <w:lang w:val="es-MX"/>
        </w:rPr>
      </w:pPr>
      <w:r w:rsidRPr="00106CA5">
        <w:rPr>
          <w:rFonts w:ascii="Arial" w:hAnsi="Arial" w:cs="Arial"/>
          <w:b/>
          <w:bCs/>
          <w:sz w:val="22"/>
          <w:szCs w:val="22"/>
          <w:lang w:val="es-MX"/>
        </w:rPr>
        <w:t xml:space="preserve">1.- </w:t>
      </w:r>
      <w:r w:rsidRPr="00106CA5">
        <w:rPr>
          <w:rFonts w:ascii="Arial" w:hAnsi="Arial" w:cs="Arial"/>
          <w:sz w:val="22"/>
          <w:szCs w:val="22"/>
          <w:lang w:val="es-MX"/>
        </w:rPr>
        <w:t xml:space="preserve">Continuando con el desahogo de este evento y de acuerdo a la lista de asistencia se encuentra presente </w:t>
      </w:r>
      <w:r w:rsidR="006A4021" w:rsidRPr="001813DC">
        <w:rPr>
          <w:rFonts w:ascii="Arial" w:hAnsi="Arial" w:cs="Arial"/>
          <w:sz w:val="22"/>
          <w:szCs w:val="22"/>
          <w:lang w:val="es-MX"/>
        </w:rPr>
        <w:t>un</w:t>
      </w:r>
      <w:r w:rsidRPr="001813DC">
        <w:rPr>
          <w:rFonts w:ascii="Arial" w:hAnsi="Arial" w:cs="Arial"/>
          <w:sz w:val="22"/>
          <w:szCs w:val="22"/>
          <w:lang w:val="es-MX"/>
        </w:rPr>
        <w:t xml:space="preserve"> licitante</w:t>
      </w:r>
      <w:r w:rsidRPr="00106CA5">
        <w:rPr>
          <w:rFonts w:ascii="Arial" w:hAnsi="Arial" w:cs="Arial"/>
          <w:sz w:val="22"/>
          <w:szCs w:val="22"/>
          <w:lang w:val="es-MX"/>
        </w:rPr>
        <w:t>, a quien se le</w:t>
      </w:r>
      <w:r>
        <w:rPr>
          <w:rFonts w:ascii="Arial" w:hAnsi="Arial" w:cs="Arial"/>
          <w:sz w:val="22"/>
          <w:szCs w:val="22"/>
          <w:lang w:val="es-MX"/>
        </w:rPr>
        <w:t xml:space="preserve"> </w:t>
      </w:r>
      <w:r w:rsidRPr="00106CA5">
        <w:rPr>
          <w:rFonts w:ascii="Arial" w:hAnsi="Arial" w:cs="Arial"/>
          <w:sz w:val="22"/>
          <w:szCs w:val="22"/>
          <w:lang w:val="es-MX"/>
        </w:rPr>
        <w:t xml:space="preserve">reciben los sobres que dicen contener </w:t>
      </w:r>
      <w:r w:rsidR="009C5CEE">
        <w:rPr>
          <w:rFonts w:ascii="Arial" w:hAnsi="Arial" w:cs="Arial"/>
          <w:sz w:val="22"/>
          <w:szCs w:val="22"/>
          <w:lang w:val="es-MX"/>
        </w:rPr>
        <w:t>su</w:t>
      </w:r>
      <w:r w:rsidRPr="00106CA5">
        <w:rPr>
          <w:rFonts w:ascii="Arial" w:hAnsi="Arial" w:cs="Arial"/>
          <w:sz w:val="22"/>
          <w:szCs w:val="22"/>
          <w:lang w:val="es-MX"/>
        </w:rPr>
        <w:t xml:space="preserve"> propuesta técnica y económica conforme a lo siguiente:</w:t>
      </w:r>
      <w:r w:rsidR="0048280F">
        <w:rPr>
          <w:rFonts w:ascii="Arial" w:hAnsi="Arial" w:cs="Arial"/>
          <w:sz w:val="22"/>
          <w:szCs w:val="22"/>
          <w:lang w:val="es-MX"/>
        </w:rPr>
        <w:t xml:space="preserve"> </w:t>
      </w:r>
      <w:r w:rsidRPr="00106CA5">
        <w:rPr>
          <w:rFonts w:ascii="Arial" w:hAnsi="Arial" w:cs="Arial"/>
          <w:sz w:val="22"/>
          <w:szCs w:val="22"/>
          <w:lang w:val="es-MX"/>
        </w:rPr>
        <w:t>-------------------------------------------------------------------------------------------------------------------------------</w:t>
      </w:r>
      <w:r w:rsidR="0061534E">
        <w:rPr>
          <w:rFonts w:ascii="Arial" w:hAnsi="Arial" w:cs="Arial"/>
          <w:sz w:val="22"/>
          <w:szCs w:val="22"/>
          <w:lang w:val="es-MX"/>
        </w:rPr>
        <w:t>------------</w:t>
      </w:r>
      <w:r w:rsidRPr="00106CA5">
        <w:rPr>
          <w:rFonts w:ascii="Arial" w:hAnsi="Arial" w:cs="Arial"/>
          <w:sz w:val="22"/>
          <w:szCs w:val="22"/>
          <w:lang w:val="es-MX"/>
        </w:rPr>
        <w:t>-----------------------------------------------------------------------</w:t>
      </w:r>
    </w:p>
    <w:p w14:paraId="5BBB9C8E" w14:textId="7D52DF46" w:rsidR="00FA0AF3" w:rsidRDefault="00FA0AF3" w:rsidP="00585AE8">
      <w:pPr>
        <w:jc w:val="both"/>
        <w:rPr>
          <w:rFonts w:ascii="Arial" w:hAnsi="Arial" w:cs="Arial"/>
          <w:sz w:val="22"/>
          <w:szCs w:val="22"/>
          <w:lang w:val="es-MX"/>
        </w:rPr>
      </w:pPr>
      <w:r w:rsidRPr="00503CB0">
        <w:rPr>
          <w:rFonts w:ascii="Arial" w:hAnsi="Arial" w:cs="Arial"/>
          <w:b/>
          <w:bCs/>
          <w:sz w:val="22"/>
          <w:szCs w:val="22"/>
          <w:u w:val="single"/>
          <w:lang w:val="es-MX"/>
        </w:rPr>
        <w:t>Licitante 1.-</w:t>
      </w:r>
      <w:r w:rsidRPr="00503CB0">
        <w:rPr>
          <w:rFonts w:ascii="Arial" w:hAnsi="Arial" w:cs="Arial"/>
          <w:sz w:val="22"/>
          <w:szCs w:val="22"/>
          <w:u w:val="single"/>
          <w:lang w:val="es-MX"/>
        </w:rPr>
        <w:t xml:space="preserve"> De la </w:t>
      </w:r>
      <w:r w:rsidR="00A52845">
        <w:rPr>
          <w:rFonts w:ascii="Arial" w:hAnsi="Arial" w:cs="Arial"/>
          <w:sz w:val="22"/>
          <w:szCs w:val="22"/>
          <w:u w:val="single"/>
          <w:lang w:val="es-MX"/>
        </w:rPr>
        <w:t xml:space="preserve">persona </w:t>
      </w:r>
      <w:r w:rsidR="00A52845" w:rsidRPr="004D4CAD">
        <w:rPr>
          <w:rFonts w:ascii="Arial" w:hAnsi="Arial" w:cs="Arial"/>
          <w:sz w:val="22"/>
          <w:szCs w:val="22"/>
          <w:u w:val="single"/>
          <w:lang w:val="es-MX"/>
        </w:rPr>
        <w:t>moral</w:t>
      </w:r>
      <w:r w:rsidR="0043166F" w:rsidRPr="004D4CAD">
        <w:rPr>
          <w:rFonts w:ascii="Arial" w:eastAsia="Calibri" w:hAnsi="Arial" w:cs="Arial"/>
          <w:bCs/>
          <w:sz w:val="22"/>
          <w:szCs w:val="22"/>
          <w:u w:val="single"/>
        </w:rPr>
        <w:t xml:space="preserve"> </w:t>
      </w:r>
      <w:r w:rsidR="004D4CAD" w:rsidRPr="004D4CAD">
        <w:rPr>
          <w:rFonts w:ascii="Arial" w:hAnsi="Arial" w:cs="Arial"/>
          <w:bCs/>
          <w:sz w:val="22"/>
          <w:szCs w:val="22"/>
          <w:u w:val="single"/>
          <w:lang w:val="es-MX"/>
        </w:rPr>
        <w:t>GRUPO COMERCIAL ROSTAR S.A. DE C.V.</w:t>
      </w:r>
      <w:r w:rsidR="00E437B3">
        <w:rPr>
          <w:rFonts w:ascii="Arial" w:hAnsi="Arial" w:cs="Arial"/>
          <w:sz w:val="22"/>
          <w:szCs w:val="22"/>
          <w:lang w:val="es-MX"/>
        </w:rPr>
        <w:t>,</w:t>
      </w:r>
      <w:r w:rsidRPr="00106CA5">
        <w:rPr>
          <w:rFonts w:ascii="Arial" w:hAnsi="Arial" w:cs="Arial"/>
          <w:sz w:val="22"/>
          <w:szCs w:val="22"/>
          <w:lang w:val="es-MX"/>
        </w:rPr>
        <w:t xml:space="preserve"> se muestran los sobres a los asistentes para que observen que no han sido violados ni abiertos previamente. --------------------------------------------------------------------------------------------------------------------</w:t>
      </w:r>
      <w:r w:rsidR="006E73B2">
        <w:rPr>
          <w:rFonts w:ascii="Arial" w:hAnsi="Arial" w:cs="Arial"/>
          <w:sz w:val="22"/>
          <w:szCs w:val="22"/>
          <w:lang w:val="es-MX"/>
        </w:rPr>
        <w:t>------------------</w:t>
      </w:r>
    </w:p>
    <w:p w14:paraId="1E82C55E" w14:textId="77777777" w:rsidR="001E7772" w:rsidRPr="00FF3C95" w:rsidRDefault="001E7772" w:rsidP="001E7772">
      <w:pPr>
        <w:jc w:val="both"/>
        <w:rPr>
          <w:rFonts w:ascii="Arial" w:hAnsi="Arial" w:cs="Arial"/>
          <w:b/>
          <w:sz w:val="22"/>
          <w:szCs w:val="22"/>
        </w:rPr>
      </w:pPr>
      <w:r w:rsidRPr="00FF3C95">
        <w:rPr>
          <w:rFonts w:ascii="Arial" w:hAnsi="Arial" w:cs="Arial"/>
          <w:sz w:val="22"/>
          <w:szCs w:val="22"/>
          <w:lang w:val="es-MX"/>
        </w:rPr>
        <w:t xml:space="preserve">Acto seguido, se procede a la apertura del </w:t>
      </w:r>
      <w:r w:rsidRPr="00FF3C95">
        <w:rPr>
          <w:rFonts w:ascii="Arial" w:hAnsi="Arial" w:cs="Arial"/>
          <w:b/>
          <w:sz w:val="22"/>
          <w:szCs w:val="22"/>
          <w:lang w:val="es-MX"/>
        </w:rPr>
        <w:t>“</w:t>
      </w:r>
      <w:r w:rsidRPr="00FF3C95">
        <w:rPr>
          <w:rFonts w:ascii="Arial" w:hAnsi="Arial" w:cs="Arial"/>
          <w:b/>
          <w:bCs/>
          <w:sz w:val="22"/>
          <w:szCs w:val="22"/>
          <w:lang w:val="es-MX"/>
        </w:rPr>
        <w:t>SOBRE UNO”</w:t>
      </w:r>
      <w:r w:rsidRPr="00FF3C95">
        <w:rPr>
          <w:rFonts w:ascii="Arial" w:hAnsi="Arial" w:cs="Arial"/>
          <w:sz w:val="22"/>
          <w:szCs w:val="22"/>
          <w:lang w:val="es-MX"/>
        </w:rPr>
        <w:t xml:space="preserve"> que dice contener su </w:t>
      </w:r>
      <w:r w:rsidRPr="00FF3C95">
        <w:rPr>
          <w:rFonts w:ascii="Arial" w:hAnsi="Arial" w:cs="Arial"/>
          <w:b/>
          <w:bCs/>
          <w:sz w:val="22"/>
          <w:szCs w:val="22"/>
          <w:lang w:val="es-MX"/>
        </w:rPr>
        <w:t>propuesta técnica</w:t>
      </w:r>
      <w:r w:rsidRPr="00FF3C95">
        <w:rPr>
          <w:rFonts w:ascii="Arial" w:hAnsi="Arial" w:cs="Arial"/>
          <w:sz w:val="22"/>
          <w:szCs w:val="22"/>
          <w:lang w:val="es-MX"/>
        </w:rPr>
        <w:t>, cuya documentación es revisada de manera cuantitativa por los servidores públicos presentes en este acto, cumpliendo con lo señalado en las bases de licitación, la cual se revisará de manera cualitativa en la etapa correspondiente.----------------------------------------------------------------------------------------------------------------------------------------------------------------------------</w:t>
      </w:r>
      <w:r>
        <w:rPr>
          <w:rFonts w:ascii="Arial" w:hAnsi="Arial" w:cs="Arial"/>
          <w:sz w:val="22"/>
          <w:szCs w:val="22"/>
          <w:lang w:val="es-MX"/>
        </w:rPr>
        <w:t>-</w:t>
      </w:r>
      <w:r w:rsidRPr="00FF3C95">
        <w:rPr>
          <w:rFonts w:ascii="Arial" w:hAnsi="Arial" w:cs="Arial"/>
          <w:sz w:val="22"/>
          <w:szCs w:val="22"/>
          <w:lang w:val="es-MX"/>
        </w:rPr>
        <w:t>------------------</w:t>
      </w:r>
    </w:p>
    <w:p w14:paraId="75892D41" w14:textId="1EC369F9" w:rsidR="00FA0AF3" w:rsidRDefault="0061583B" w:rsidP="00585AE8">
      <w:pPr>
        <w:jc w:val="both"/>
        <w:rPr>
          <w:rFonts w:ascii="Arial" w:hAnsi="Arial" w:cs="Arial"/>
          <w:sz w:val="22"/>
          <w:szCs w:val="22"/>
          <w:lang w:val="es-MX"/>
        </w:rPr>
      </w:pPr>
      <w:r>
        <w:rPr>
          <w:rFonts w:ascii="Arial" w:hAnsi="Arial" w:cs="Arial"/>
          <w:sz w:val="22"/>
          <w:szCs w:val="22"/>
          <w:lang w:val="es-MX"/>
        </w:rPr>
        <w:t>A continuación</w:t>
      </w:r>
      <w:r w:rsidR="00FA0AF3" w:rsidRPr="00106CA5">
        <w:rPr>
          <w:rFonts w:ascii="Arial" w:hAnsi="Arial" w:cs="Arial"/>
          <w:sz w:val="22"/>
          <w:szCs w:val="22"/>
          <w:lang w:val="es-MX"/>
        </w:rPr>
        <w:t xml:space="preserve"> se procede a la apertura del </w:t>
      </w:r>
      <w:r w:rsidR="00FA0AF3" w:rsidRPr="00106CA5">
        <w:rPr>
          <w:rFonts w:ascii="Arial" w:hAnsi="Arial" w:cs="Arial"/>
          <w:b/>
          <w:bCs/>
          <w:sz w:val="22"/>
          <w:szCs w:val="22"/>
          <w:lang w:val="es-MX"/>
        </w:rPr>
        <w:t xml:space="preserve">“SOBRE DOS”, </w:t>
      </w:r>
      <w:r w:rsidR="00FA0AF3" w:rsidRPr="00106CA5">
        <w:rPr>
          <w:rFonts w:ascii="Arial" w:hAnsi="Arial" w:cs="Arial"/>
          <w:sz w:val="22"/>
          <w:szCs w:val="22"/>
          <w:lang w:val="es-MX"/>
        </w:rPr>
        <w:t xml:space="preserve">que dice contener su </w:t>
      </w:r>
      <w:r w:rsidR="00FA0AF3" w:rsidRPr="00106CA5">
        <w:rPr>
          <w:rFonts w:ascii="Arial" w:hAnsi="Arial" w:cs="Arial"/>
          <w:b/>
          <w:bCs/>
          <w:sz w:val="22"/>
          <w:szCs w:val="22"/>
          <w:lang w:val="es-MX"/>
        </w:rPr>
        <w:t>propuesta económica,</w:t>
      </w:r>
      <w:r w:rsidR="00FA0AF3" w:rsidRPr="00106CA5">
        <w:rPr>
          <w:rFonts w:ascii="Arial" w:hAnsi="Arial" w:cs="Arial"/>
          <w:sz w:val="22"/>
          <w:szCs w:val="22"/>
          <w:lang w:val="es-MX"/>
        </w:rPr>
        <w:t xml:space="preserve"> cuya documentación es revisada de manera cuantitativa por los servidores públicos presentes en este acto, cumpliendo con lo señalado en las bases de licitación, la cual se revisará de manera cualitativa en la etapa correspondiente, por lo que se procede a dar lectura en voz alta de acuerdo a lo siguiente:</w:t>
      </w:r>
      <w:r w:rsidR="00FA0AF3" w:rsidRPr="00106CA5">
        <w:rPr>
          <w:rFonts w:ascii="Arial" w:hAnsi="Arial" w:cs="Arial"/>
          <w:i/>
          <w:iCs/>
          <w:sz w:val="22"/>
          <w:szCs w:val="22"/>
          <w:lang w:val="es-MX"/>
        </w:rPr>
        <w:t xml:space="preserve"> </w:t>
      </w:r>
      <w:r w:rsidR="000E7E49">
        <w:rPr>
          <w:rFonts w:ascii="Arial" w:hAnsi="Arial" w:cs="Arial"/>
          <w:sz w:val="22"/>
          <w:szCs w:val="22"/>
          <w:lang w:val="es-MX"/>
        </w:rPr>
        <w:t>-------------------------------------------------------------------------------------------------------------------------------------------------------------------------------------------------------------------------------</w:t>
      </w:r>
    </w:p>
    <w:p w14:paraId="0ADE2B29" w14:textId="77777777" w:rsidR="006B4CCB" w:rsidRPr="0099559C" w:rsidRDefault="006B4CCB" w:rsidP="006B4CCB">
      <w:pPr>
        <w:tabs>
          <w:tab w:val="left" w:pos="3960"/>
        </w:tabs>
        <w:jc w:val="center"/>
        <w:rPr>
          <w:rFonts w:ascii="Candara" w:hAnsi="Candara" w:cs="Arial"/>
          <w:b/>
          <w:bCs/>
          <w:sz w:val="20"/>
          <w:szCs w:val="20"/>
        </w:rPr>
      </w:pPr>
      <w:r w:rsidRPr="0099559C">
        <w:rPr>
          <w:rFonts w:ascii="Candara" w:hAnsi="Candara" w:cs="Arial"/>
          <w:b/>
          <w:bCs/>
          <w:sz w:val="20"/>
          <w:szCs w:val="20"/>
        </w:rPr>
        <w:t>LOTE ÚNICO</w:t>
      </w:r>
    </w:p>
    <w:tbl>
      <w:tblPr>
        <w:tblW w:w="9304" w:type="dxa"/>
        <w:jc w:val="center"/>
        <w:tblLayout w:type="fixed"/>
        <w:tblLook w:val="04A0" w:firstRow="1" w:lastRow="0" w:firstColumn="1" w:lastColumn="0" w:noHBand="0" w:noVBand="1"/>
      </w:tblPr>
      <w:tblGrid>
        <w:gridCol w:w="973"/>
        <w:gridCol w:w="3772"/>
        <w:gridCol w:w="1062"/>
        <w:gridCol w:w="992"/>
        <w:gridCol w:w="1156"/>
        <w:gridCol w:w="1349"/>
      </w:tblGrid>
      <w:tr w:rsidR="006B4CCB" w:rsidRPr="0099559C" w14:paraId="0ABAAD61" w14:textId="77777777" w:rsidTr="006B4CCB">
        <w:trPr>
          <w:trHeight w:val="469"/>
          <w:tblHeader/>
          <w:jc w:val="center"/>
        </w:trPr>
        <w:tc>
          <w:tcPr>
            <w:tcW w:w="9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16B61" w14:textId="77777777" w:rsidR="006B4CCB" w:rsidRPr="0099559C" w:rsidRDefault="006B4CCB" w:rsidP="00056EF7">
            <w:pPr>
              <w:jc w:val="center"/>
              <w:rPr>
                <w:rFonts w:ascii="Candara" w:hAnsi="Candara" w:cs="Arial"/>
                <w:b/>
                <w:bCs/>
                <w:sz w:val="16"/>
                <w:szCs w:val="16"/>
              </w:rPr>
            </w:pPr>
            <w:r w:rsidRPr="0099559C">
              <w:rPr>
                <w:rFonts w:ascii="Candara" w:hAnsi="Candara" w:cs="Arial"/>
                <w:b/>
                <w:bCs/>
                <w:sz w:val="16"/>
                <w:szCs w:val="16"/>
              </w:rPr>
              <w:t>PARTIDA</w:t>
            </w:r>
          </w:p>
        </w:tc>
        <w:tc>
          <w:tcPr>
            <w:tcW w:w="37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16153" w14:textId="77777777" w:rsidR="006B4CCB" w:rsidRPr="0099559C" w:rsidRDefault="006B4CCB" w:rsidP="00056EF7">
            <w:pPr>
              <w:jc w:val="center"/>
              <w:rPr>
                <w:rFonts w:ascii="Candara" w:hAnsi="Candara" w:cs="Arial"/>
                <w:b/>
                <w:bCs/>
                <w:sz w:val="16"/>
                <w:szCs w:val="16"/>
              </w:rPr>
            </w:pPr>
            <w:r w:rsidRPr="0099559C">
              <w:rPr>
                <w:rFonts w:ascii="Candara" w:hAnsi="Candara" w:cs="Arial"/>
                <w:b/>
                <w:bCs/>
                <w:sz w:val="16"/>
                <w:szCs w:val="16"/>
              </w:rPr>
              <w:t>DESCRIPCIÓN</w:t>
            </w:r>
          </w:p>
        </w:tc>
        <w:tc>
          <w:tcPr>
            <w:tcW w:w="10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F7502" w14:textId="77777777" w:rsidR="006B4CCB" w:rsidRPr="0099559C" w:rsidRDefault="006B4CCB" w:rsidP="00056EF7">
            <w:pPr>
              <w:jc w:val="center"/>
              <w:rPr>
                <w:rFonts w:ascii="Candara" w:hAnsi="Candara" w:cs="Arial"/>
                <w:b/>
                <w:bCs/>
                <w:sz w:val="16"/>
                <w:szCs w:val="16"/>
              </w:rPr>
            </w:pPr>
            <w:r w:rsidRPr="0099559C">
              <w:rPr>
                <w:rFonts w:ascii="Candara" w:hAnsi="Candara" w:cs="Arial"/>
                <w:b/>
                <w:bCs/>
                <w:sz w:val="16"/>
                <w:szCs w:val="16"/>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B8AEFB" w14:textId="77777777" w:rsidR="006B4CCB" w:rsidRPr="0099559C" w:rsidRDefault="006B4CCB" w:rsidP="00056EF7">
            <w:pPr>
              <w:jc w:val="center"/>
              <w:rPr>
                <w:rFonts w:ascii="Candara" w:hAnsi="Candara" w:cs="Arial"/>
                <w:b/>
                <w:bCs/>
                <w:sz w:val="16"/>
                <w:szCs w:val="16"/>
              </w:rPr>
            </w:pPr>
            <w:r w:rsidRPr="0099559C">
              <w:rPr>
                <w:rFonts w:ascii="Candara" w:hAnsi="Candara" w:cs="Arial"/>
                <w:b/>
                <w:bCs/>
                <w:sz w:val="16"/>
                <w:szCs w:val="16"/>
              </w:rPr>
              <w:t>CANTIDAD</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DCA8C" w14:textId="77777777" w:rsidR="006B4CCB" w:rsidRPr="0099559C" w:rsidRDefault="006B4CCB" w:rsidP="00056EF7">
            <w:pPr>
              <w:jc w:val="center"/>
              <w:rPr>
                <w:rFonts w:ascii="Candara" w:hAnsi="Candara" w:cs="Arial"/>
                <w:b/>
                <w:bCs/>
                <w:sz w:val="16"/>
                <w:szCs w:val="16"/>
              </w:rPr>
            </w:pPr>
            <w:r w:rsidRPr="0099559C">
              <w:rPr>
                <w:rFonts w:ascii="Candara" w:hAnsi="Candara" w:cs="Arial"/>
                <w:b/>
                <w:bCs/>
                <w:sz w:val="16"/>
                <w:szCs w:val="16"/>
              </w:rPr>
              <w:t>PRECIO UNITARIO</w:t>
            </w:r>
          </w:p>
        </w:tc>
        <w:tc>
          <w:tcPr>
            <w:tcW w:w="13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01DFA" w14:textId="77777777" w:rsidR="006B4CCB" w:rsidRPr="0099559C" w:rsidRDefault="006B4CCB" w:rsidP="00056EF7">
            <w:pPr>
              <w:jc w:val="center"/>
              <w:rPr>
                <w:rFonts w:ascii="Candara" w:hAnsi="Candara" w:cs="Arial"/>
                <w:b/>
                <w:bCs/>
                <w:sz w:val="16"/>
                <w:szCs w:val="16"/>
              </w:rPr>
            </w:pPr>
            <w:r w:rsidRPr="0099559C">
              <w:rPr>
                <w:rFonts w:ascii="Candara" w:hAnsi="Candara" w:cs="Arial"/>
                <w:b/>
                <w:bCs/>
                <w:sz w:val="16"/>
                <w:szCs w:val="16"/>
              </w:rPr>
              <w:t>SUBTOTAL</w:t>
            </w:r>
          </w:p>
        </w:tc>
      </w:tr>
      <w:tr w:rsidR="006B4CCB" w:rsidRPr="0099559C" w14:paraId="4E2CE73A" w14:textId="77777777" w:rsidTr="00056EF7">
        <w:trPr>
          <w:trHeight w:val="291"/>
          <w:jc w:val="center"/>
        </w:trPr>
        <w:tc>
          <w:tcPr>
            <w:tcW w:w="973" w:type="dxa"/>
            <w:tcBorders>
              <w:top w:val="single" w:sz="4" w:space="0" w:color="auto"/>
              <w:left w:val="single" w:sz="4" w:space="0" w:color="auto"/>
              <w:bottom w:val="single" w:sz="4" w:space="0" w:color="auto"/>
              <w:right w:val="single" w:sz="4" w:space="0" w:color="auto"/>
            </w:tcBorders>
            <w:vAlign w:val="center"/>
          </w:tcPr>
          <w:p w14:paraId="369A2680"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01</w:t>
            </w:r>
          </w:p>
        </w:tc>
        <w:tc>
          <w:tcPr>
            <w:tcW w:w="3772" w:type="dxa"/>
            <w:tcBorders>
              <w:top w:val="single" w:sz="4" w:space="0" w:color="auto"/>
              <w:left w:val="single" w:sz="4" w:space="0" w:color="auto"/>
              <w:bottom w:val="single" w:sz="4" w:space="0" w:color="auto"/>
              <w:right w:val="single" w:sz="4" w:space="0" w:color="auto"/>
            </w:tcBorders>
          </w:tcPr>
          <w:p w14:paraId="52C3C22F" w14:textId="77777777" w:rsidR="006B4CCB" w:rsidRDefault="006B4CCB" w:rsidP="00056EF7">
            <w:pPr>
              <w:jc w:val="both"/>
              <w:rPr>
                <w:rFonts w:ascii="Candara" w:hAnsi="Candara" w:cs="Arial"/>
                <w:color w:val="000000"/>
                <w:sz w:val="16"/>
                <w:szCs w:val="16"/>
              </w:rPr>
            </w:pPr>
            <w:r w:rsidRPr="00136686">
              <w:rPr>
                <w:rFonts w:ascii="Candara" w:hAnsi="Candara" w:cs="Arial"/>
                <w:color w:val="000000"/>
                <w:sz w:val="16"/>
                <w:szCs w:val="16"/>
              </w:rPr>
              <w:t>Servicio de arrendamiento de</w:t>
            </w:r>
            <w:r>
              <w:rPr>
                <w:rFonts w:ascii="Candara" w:hAnsi="Candara" w:cs="Arial"/>
                <w:color w:val="000000"/>
                <w:sz w:val="16"/>
                <w:szCs w:val="16"/>
              </w:rPr>
              <w:t xml:space="preserve"> </w:t>
            </w:r>
            <w:r w:rsidRPr="0099559C">
              <w:rPr>
                <w:rFonts w:ascii="Candara" w:hAnsi="Candara" w:cs="Arial"/>
                <w:b/>
                <w:sz w:val="16"/>
                <w:szCs w:val="16"/>
              </w:rPr>
              <w:t>1 (una) barredora</w:t>
            </w:r>
            <w:r w:rsidRPr="00136686">
              <w:rPr>
                <w:rFonts w:ascii="Candara" w:hAnsi="Candara" w:cs="Arial"/>
                <w:color w:val="000000"/>
                <w:sz w:val="16"/>
                <w:szCs w:val="16"/>
              </w:rPr>
              <w:t xml:space="preserve">, marca: Superior broom, modelo: </w:t>
            </w:r>
            <w:r w:rsidRPr="00383DEC">
              <w:rPr>
                <w:rFonts w:ascii="Candara" w:hAnsi="Candara" w:cs="Arial"/>
                <w:color w:val="000000"/>
                <w:sz w:val="16"/>
                <w:szCs w:val="16"/>
              </w:rPr>
              <w:t>DT80J</w:t>
            </w:r>
            <w:r w:rsidRPr="00136686">
              <w:rPr>
                <w:rFonts w:ascii="Candara" w:hAnsi="Candara" w:cs="Arial"/>
                <w:color w:val="000000"/>
                <w:sz w:val="16"/>
                <w:szCs w:val="16"/>
              </w:rPr>
              <w:t xml:space="preserve">, cabina </w:t>
            </w:r>
            <w:r>
              <w:rPr>
                <w:rFonts w:ascii="Candara" w:hAnsi="Candara" w:cs="Arial"/>
                <w:color w:val="000000"/>
                <w:sz w:val="16"/>
                <w:szCs w:val="16"/>
              </w:rPr>
              <w:t>cerrada</w:t>
            </w:r>
            <w:r w:rsidRPr="00136686">
              <w:rPr>
                <w:rFonts w:ascii="Candara" w:hAnsi="Candara" w:cs="Arial"/>
                <w:color w:val="000000"/>
                <w:sz w:val="16"/>
                <w:szCs w:val="16"/>
              </w:rPr>
              <w:t xml:space="preserve">, </w:t>
            </w:r>
            <w:r w:rsidRPr="006822F4">
              <w:rPr>
                <w:rFonts w:ascii="Candara" w:hAnsi="Candara" w:cs="Arial"/>
                <w:color w:val="000000"/>
                <w:sz w:val="16"/>
                <w:szCs w:val="16"/>
              </w:rPr>
              <w:t xml:space="preserve">Accionamiento por cepillo: </w:t>
            </w:r>
            <w:r w:rsidRPr="00136686">
              <w:rPr>
                <w:rFonts w:ascii="Candara" w:hAnsi="Candara" w:cs="Arial"/>
                <w:color w:val="000000"/>
                <w:sz w:val="16"/>
                <w:szCs w:val="16"/>
              </w:rPr>
              <w:t>con motor de accionamiento directo 192 RPM bajo carga, uso de combustible diésel, llantas LT225X75X 16 rango de carga</w:t>
            </w:r>
            <w:r>
              <w:rPr>
                <w:rFonts w:ascii="Candara" w:hAnsi="Candara" w:cs="Arial"/>
                <w:color w:val="000000"/>
                <w:sz w:val="16"/>
                <w:szCs w:val="16"/>
              </w:rPr>
              <w:t xml:space="preserve"> E</w:t>
            </w:r>
            <w:r w:rsidRPr="00136686">
              <w:rPr>
                <w:rFonts w:ascii="Candara" w:hAnsi="Candara" w:cs="Arial"/>
                <w:color w:val="000000"/>
                <w:sz w:val="16"/>
                <w:szCs w:val="16"/>
              </w:rPr>
              <w:t xml:space="preserve">, </w:t>
            </w:r>
            <w:r>
              <w:rPr>
                <w:rFonts w:ascii="Candara" w:hAnsi="Candara" w:cs="Arial"/>
                <w:color w:val="000000"/>
                <w:sz w:val="16"/>
                <w:szCs w:val="16"/>
              </w:rPr>
              <w:t xml:space="preserve">Transmisión: </w:t>
            </w:r>
            <w:r w:rsidRPr="00136686">
              <w:rPr>
                <w:rFonts w:ascii="Candara" w:hAnsi="Candara" w:cs="Arial"/>
                <w:color w:val="000000"/>
                <w:sz w:val="16"/>
                <w:szCs w:val="16"/>
              </w:rPr>
              <w:t>bomba hidrostática y motor acoplados a una caja de cambios de 2 velocidades con cambio neutral para remolcar, marcha baja 13 MPH</w:t>
            </w:r>
            <w:r>
              <w:rPr>
                <w:rFonts w:ascii="Candara" w:hAnsi="Candara" w:cs="Arial"/>
                <w:color w:val="000000"/>
                <w:sz w:val="16"/>
                <w:szCs w:val="16"/>
              </w:rPr>
              <w:t xml:space="preserve"> y</w:t>
            </w:r>
            <w:r w:rsidRPr="00136686">
              <w:rPr>
                <w:rFonts w:ascii="Candara" w:hAnsi="Candara" w:cs="Arial"/>
                <w:color w:val="000000"/>
                <w:sz w:val="16"/>
                <w:szCs w:val="16"/>
              </w:rPr>
              <w:t xml:space="preserve"> marcha alta 34 MPH, uso de lubricante aceite hidráulico y cepillo de construcción de acero soldado de 8'.</w:t>
            </w:r>
          </w:p>
          <w:p w14:paraId="3AFD5C11" w14:textId="77777777" w:rsidR="006B4CCB" w:rsidRPr="00136686" w:rsidRDefault="006B4CCB" w:rsidP="00056EF7">
            <w:pPr>
              <w:jc w:val="both"/>
              <w:rPr>
                <w:rFonts w:ascii="Candara" w:hAnsi="Candara" w:cs="Arial"/>
                <w:color w:val="000000"/>
                <w:sz w:val="16"/>
                <w:szCs w:val="16"/>
              </w:rPr>
            </w:pPr>
          </w:p>
          <w:p w14:paraId="24C1CD99" w14:textId="77777777" w:rsidR="006B4CCB" w:rsidRPr="0099559C" w:rsidRDefault="006B4CCB" w:rsidP="00056EF7">
            <w:pPr>
              <w:jc w:val="both"/>
              <w:rPr>
                <w:rFonts w:ascii="Candara" w:hAnsi="Candara" w:cs="Arial"/>
                <w:sz w:val="16"/>
                <w:szCs w:val="16"/>
              </w:rPr>
            </w:pPr>
            <w:r w:rsidRPr="00136686">
              <w:rPr>
                <w:rFonts w:ascii="Candara" w:hAnsi="Candara" w:cs="Arial"/>
                <w:color w:val="000000"/>
                <w:sz w:val="16"/>
                <w:szCs w:val="16"/>
              </w:rPr>
              <w:t>Incluye: equipo, operador certificado, suministro de diésel, traslado, refacciones y mantenimiento preventivo, garantizando el óptimo desempeño y cumplimiento de los estándares de calidad requeridos en la ejecución de los trabajos.</w:t>
            </w:r>
          </w:p>
        </w:tc>
        <w:tc>
          <w:tcPr>
            <w:tcW w:w="1062" w:type="dxa"/>
            <w:tcBorders>
              <w:top w:val="single" w:sz="4" w:space="0" w:color="auto"/>
              <w:left w:val="single" w:sz="4" w:space="0" w:color="auto"/>
              <w:bottom w:val="single" w:sz="4" w:space="0" w:color="auto"/>
              <w:right w:val="single" w:sz="4" w:space="0" w:color="auto"/>
            </w:tcBorders>
            <w:vAlign w:val="center"/>
          </w:tcPr>
          <w:p w14:paraId="39F91CC2" w14:textId="77777777" w:rsidR="006B4CCB" w:rsidRPr="0099559C" w:rsidRDefault="006B4CCB" w:rsidP="00056EF7">
            <w:pPr>
              <w:tabs>
                <w:tab w:val="left" w:pos="426"/>
              </w:tabs>
              <w:jc w:val="center"/>
              <w:rPr>
                <w:rFonts w:ascii="Candara" w:hAnsi="Candara" w:cs="Arial"/>
                <w:sz w:val="16"/>
                <w:szCs w:val="16"/>
              </w:rPr>
            </w:pPr>
            <w:r w:rsidRPr="0099559C">
              <w:rPr>
                <w:rFonts w:ascii="Candara" w:hAnsi="Candara" w:cs="Arial"/>
                <w:sz w:val="16"/>
                <w:szCs w:val="16"/>
              </w:rPr>
              <w:t>MES / EQUIPO</w:t>
            </w:r>
          </w:p>
        </w:tc>
        <w:tc>
          <w:tcPr>
            <w:tcW w:w="992" w:type="dxa"/>
            <w:tcBorders>
              <w:top w:val="single" w:sz="4" w:space="0" w:color="auto"/>
              <w:left w:val="single" w:sz="4" w:space="0" w:color="auto"/>
              <w:bottom w:val="single" w:sz="4" w:space="0" w:color="auto"/>
              <w:right w:val="single" w:sz="4" w:space="0" w:color="auto"/>
            </w:tcBorders>
            <w:vAlign w:val="center"/>
          </w:tcPr>
          <w:p w14:paraId="24D0FE78"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3</w:t>
            </w:r>
          </w:p>
        </w:tc>
        <w:tc>
          <w:tcPr>
            <w:tcW w:w="1156" w:type="dxa"/>
            <w:tcBorders>
              <w:top w:val="single" w:sz="4" w:space="0" w:color="auto"/>
              <w:left w:val="single" w:sz="4" w:space="0" w:color="auto"/>
              <w:bottom w:val="single" w:sz="4" w:space="0" w:color="auto"/>
              <w:right w:val="single" w:sz="4" w:space="0" w:color="auto"/>
            </w:tcBorders>
            <w:vAlign w:val="center"/>
          </w:tcPr>
          <w:p w14:paraId="00BEF9B8"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$129,550.00</w:t>
            </w:r>
          </w:p>
        </w:tc>
        <w:tc>
          <w:tcPr>
            <w:tcW w:w="1349" w:type="dxa"/>
            <w:tcBorders>
              <w:top w:val="single" w:sz="4" w:space="0" w:color="auto"/>
              <w:left w:val="single" w:sz="4" w:space="0" w:color="auto"/>
              <w:bottom w:val="single" w:sz="4" w:space="0" w:color="auto"/>
              <w:right w:val="single" w:sz="4" w:space="0" w:color="auto"/>
            </w:tcBorders>
            <w:vAlign w:val="center"/>
          </w:tcPr>
          <w:p w14:paraId="397EBD32"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$388,650.00</w:t>
            </w:r>
          </w:p>
        </w:tc>
      </w:tr>
      <w:tr w:rsidR="006B4CCB" w:rsidRPr="0099559C" w14:paraId="77A5FDB1" w14:textId="77777777" w:rsidTr="00056EF7">
        <w:trPr>
          <w:trHeight w:val="291"/>
          <w:jc w:val="center"/>
        </w:trPr>
        <w:tc>
          <w:tcPr>
            <w:tcW w:w="973" w:type="dxa"/>
            <w:tcBorders>
              <w:top w:val="single" w:sz="4" w:space="0" w:color="auto"/>
              <w:left w:val="single" w:sz="4" w:space="0" w:color="auto"/>
              <w:bottom w:val="single" w:sz="4" w:space="0" w:color="auto"/>
              <w:right w:val="single" w:sz="4" w:space="0" w:color="auto"/>
            </w:tcBorders>
            <w:vAlign w:val="center"/>
          </w:tcPr>
          <w:p w14:paraId="2BAF8CFD"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02</w:t>
            </w:r>
          </w:p>
        </w:tc>
        <w:tc>
          <w:tcPr>
            <w:tcW w:w="3772" w:type="dxa"/>
            <w:tcBorders>
              <w:top w:val="single" w:sz="4" w:space="0" w:color="auto"/>
              <w:left w:val="single" w:sz="4" w:space="0" w:color="auto"/>
              <w:bottom w:val="single" w:sz="4" w:space="0" w:color="auto"/>
              <w:right w:val="single" w:sz="4" w:space="0" w:color="auto"/>
            </w:tcBorders>
            <w:vAlign w:val="center"/>
          </w:tcPr>
          <w:p w14:paraId="08C0957D" w14:textId="77777777" w:rsidR="006B4CCB" w:rsidRDefault="006B4CCB" w:rsidP="00056EF7">
            <w:pPr>
              <w:jc w:val="both"/>
              <w:rPr>
                <w:rFonts w:ascii="Candara" w:hAnsi="Candara" w:cs="Arial"/>
                <w:bCs/>
                <w:sz w:val="16"/>
                <w:szCs w:val="16"/>
              </w:rPr>
            </w:pPr>
            <w:r w:rsidRPr="00973C9C">
              <w:rPr>
                <w:rFonts w:ascii="Candara" w:hAnsi="Candara" w:cs="Arial"/>
                <w:bCs/>
                <w:sz w:val="16"/>
                <w:szCs w:val="16"/>
              </w:rPr>
              <w:t>Servicio de arrendamiento de</w:t>
            </w:r>
            <w:r>
              <w:rPr>
                <w:rFonts w:ascii="Candara" w:hAnsi="Candara" w:cs="Arial"/>
                <w:bCs/>
                <w:sz w:val="16"/>
                <w:szCs w:val="16"/>
              </w:rPr>
              <w:t xml:space="preserve"> </w:t>
            </w:r>
            <w:r w:rsidRPr="0099559C">
              <w:rPr>
                <w:rFonts w:ascii="Candara" w:hAnsi="Candara" w:cs="Arial"/>
                <w:b/>
                <w:sz w:val="16"/>
                <w:szCs w:val="16"/>
              </w:rPr>
              <w:t>1 (una) pavimentadora de asfalto</w:t>
            </w:r>
            <w:r w:rsidRPr="00973C9C">
              <w:rPr>
                <w:rFonts w:ascii="Candara" w:hAnsi="Candara" w:cs="Arial"/>
                <w:bCs/>
                <w:sz w:val="16"/>
                <w:szCs w:val="16"/>
              </w:rPr>
              <w:t xml:space="preserve"> sobre orugas, marca: Caterpillar, modelo: AP6</w:t>
            </w:r>
            <w:r w:rsidRPr="00423C31">
              <w:rPr>
                <w:rFonts w:ascii="Candara" w:hAnsi="Candara" w:cs="Arial"/>
                <w:bCs/>
                <w:sz w:val="16"/>
                <w:szCs w:val="16"/>
              </w:rPr>
              <w:t>55</w:t>
            </w:r>
            <w:r>
              <w:rPr>
                <w:rFonts w:ascii="Candara" w:hAnsi="Candara" w:cs="Arial"/>
                <w:bCs/>
                <w:sz w:val="16"/>
                <w:szCs w:val="16"/>
              </w:rPr>
              <w:t>D</w:t>
            </w:r>
            <w:r w:rsidRPr="00423C31">
              <w:rPr>
                <w:rFonts w:ascii="Candara" w:hAnsi="Candara" w:cs="Arial"/>
                <w:bCs/>
                <w:sz w:val="16"/>
                <w:szCs w:val="16"/>
              </w:rPr>
              <w:t>, con motor C</w:t>
            </w:r>
            <w:r>
              <w:rPr>
                <w:rFonts w:ascii="Candara" w:hAnsi="Candara" w:cs="Arial"/>
                <w:bCs/>
                <w:sz w:val="16"/>
                <w:szCs w:val="16"/>
              </w:rPr>
              <w:t>6.6</w:t>
            </w:r>
            <w:r w:rsidRPr="00423C31">
              <w:rPr>
                <w:rFonts w:ascii="Candara" w:hAnsi="Candara" w:cs="Arial"/>
                <w:bCs/>
                <w:sz w:val="16"/>
                <w:szCs w:val="16"/>
              </w:rPr>
              <w:t xml:space="preserve"> Cat</w:t>
            </w:r>
            <w:r>
              <w:rPr>
                <w:rFonts w:ascii="Candara" w:hAnsi="Candara" w:cs="Arial"/>
                <w:bCs/>
                <w:sz w:val="16"/>
                <w:szCs w:val="16"/>
              </w:rPr>
              <w:t xml:space="preserve">; potencia bruta: </w:t>
            </w:r>
            <w:r w:rsidRPr="00423C31">
              <w:rPr>
                <w:rFonts w:ascii="Candara" w:hAnsi="Candara" w:cs="Arial"/>
                <w:bCs/>
                <w:sz w:val="16"/>
                <w:szCs w:val="16"/>
              </w:rPr>
              <w:t>129 KW, 174 HP</w:t>
            </w:r>
            <w:r>
              <w:rPr>
                <w:rFonts w:ascii="Candara" w:hAnsi="Candara" w:cs="Arial"/>
                <w:bCs/>
                <w:sz w:val="16"/>
                <w:szCs w:val="16"/>
              </w:rPr>
              <w:t>;</w:t>
            </w:r>
            <w:r w:rsidRPr="00423C31">
              <w:rPr>
                <w:rFonts w:ascii="Candara" w:hAnsi="Candara" w:cs="Arial"/>
                <w:bCs/>
                <w:sz w:val="16"/>
                <w:szCs w:val="16"/>
              </w:rPr>
              <w:t xml:space="preserve"> uso de combustible diésel; orugas</w:t>
            </w:r>
            <w:r w:rsidRPr="00973C9C">
              <w:rPr>
                <w:rFonts w:ascii="Candara" w:hAnsi="Candara" w:cs="Arial"/>
                <w:bCs/>
                <w:sz w:val="16"/>
                <w:szCs w:val="16"/>
              </w:rPr>
              <w:t xml:space="preserve"> tren de rodaje mobil-trac; la estación de operación doble proporciona capacidad de retroceso y un control completo desde todos los lados de la máquina; uso de lubricante aceite hidráulico y sistema eléctrico de 2 baterías; alternador de 100 A.</w:t>
            </w:r>
          </w:p>
          <w:p w14:paraId="5F338C23" w14:textId="77777777" w:rsidR="006B4CCB" w:rsidRPr="00973C9C" w:rsidRDefault="006B4CCB" w:rsidP="00056EF7">
            <w:pPr>
              <w:jc w:val="both"/>
              <w:rPr>
                <w:rFonts w:ascii="Candara" w:hAnsi="Candara" w:cs="Arial"/>
                <w:bCs/>
                <w:sz w:val="16"/>
                <w:szCs w:val="16"/>
              </w:rPr>
            </w:pPr>
          </w:p>
          <w:p w14:paraId="57940F9A" w14:textId="77777777" w:rsidR="006B4CCB" w:rsidRPr="0099559C" w:rsidRDefault="006B4CCB" w:rsidP="00056EF7">
            <w:pPr>
              <w:jc w:val="both"/>
              <w:rPr>
                <w:rFonts w:ascii="Candara" w:hAnsi="Candara" w:cs="Arial"/>
                <w:sz w:val="16"/>
                <w:szCs w:val="16"/>
              </w:rPr>
            </w:pPr>
            <w:r w:rsidRPr="00973C9C">
              <w:rPr>
                <w:rFonts w:ascii="Candara" w:hAnsi="Candara" w:cs="Arial"/>
                <w:bCs/>
                <w:sz w:val="16"/>
                <w:szCs w:val="16"/>
              </w:rPr>
              <w:t>Incluye: equipo, operador certificado, suministro de diésel, traslado, refacciones y mantenimiento preventivo, garantizando el óptimo desempeño y cumplimiento de los estándares de calidad requeridos en la ejecución de los trabajos.</w:t>
            </w:r>
          </w:p>
        </w:tc>
        <w:tc>
          <w:tcPr>
            <w:tcW w:w="1062" w:type="dxa"/>
            <w:tcBorders>
              <w:top w:val="single" w:sz="4" w:space="0" w:color="auto"/>
              <w:left w:val="single" w:sz="4" w:space="0" w:color="auto"/>
              <w:bottom w:val="single" w:sz="4" w:space="0" w:color="auto"/>
              <w:right w:val="single" w:sz="4" w:space="0" w:color="auto"/>
            </w:tcBorders>
            <w:vAlign w:val="center"/>
          </w:tcPr>
          <w:p w14:paraId="66276E92"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MES / EQUIPO</w:t>
            </w:r>
          </w:p>
        </w:tc>
        <w:tc>
          <w:tcPr>
            <w:tcW w:w="992" w:type="dxa"/>
            <w:tcBorders>
              <w:top w:val="single" w:sz="4" w:space="0" w:color="auto"/>
              <w:left w:val="single" w:sz="4" w:space="0" w:color="auto"/>
              <w:bottom w:val="single" w:sz="4" w:space="0" w:color="auto"/>
              <w:right w:val="single" w:sz="4" w:space="0" w:color="auto"/>
            </w:tcBorders>
            <w:vAlign w:val="center"/>
          </w:tcPr>
          <w:p w14:paraId="11C9B8E6"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3</w:t>
            </w:r>
          </w:p>
        </w:tc>
        <w:tc>
          <w:tcPr>
            <w:tcW w:w="1156" w:type="dxa"/>
            <w:tcBorders>
              <w:top w:val="single" w:sz="4" w:space="0" w:color="auto"/>
              <w:left w:val="single" w:sz="4" w:space="0" w:color="auto"/>
              <w:bottom w:val="single" w:sz="4" w:space="0" w:color="auto"/>
              <w:right w:val="single" w:sz="4" w:space="0" w:color="auto"/>
            </w:tcBorders>
            <w:vAlign w:val="center"/>
          </w:tcPr>
          <w:p w14:paraId="02C70B94"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$370,750.00</w:t>
            </w:r>
          </w:p>
        </w:tc>
        <w:tc>
          <w:tcPr>
            <w:tcW w:w="1349" w:type="dxa"/>
            <w:tcBorders>
              <w:top w:val="single" w:sz="4" w:space="0" w:color="auto"/>
              <w:left w:val="single" w:sz="4" w:space="0" w:color="auto"/>
              <w:bottom w:val="single" w:sz="4" w:space="0" w:color="auto"/>
              <w:right w:val="single" w:sz="4" w:space="0" w:color="auto"/>
            </w:tcBorders>
            <w:vAlign w:val="center"/>
          </w:tcPr>
          <w:p w14:paraId="2913CCD6"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$1,112,250.00</w:t>
            </w:r>
          </w:p>
        </w:tc>
      </w:tr>
      <w:tr w:rsidR="006B4CCB" w:rsidRPr="0099559C" w14:paraId="63F95288" w14:textId="77777777" w:rsidTr="00056EF7">
        <w:trPr>
          <w:trHeight w:val="291"/>
          <w:jc w:val="center"/>
        </w:trPr>
        <w:tc>
          <w:tcPr>
            <w:tcW w:w="973" w:type="dxa"/>
            <w:tcBorders>
              <w:top w:val="single" w:sz="4" w:space="0" w:color="auto"/>
              <w:left w:val="single" w:sz="4" w:space="0" w:color="auto"/>
              <w:bottom w:val="single" w:sz="4" w:space="0" w:color="auto"/>
              <w:right w:val="single" w:sz="4" w:space="0" w:color="auto"/>
            </w:tcBorders>
            <w:vAlign w:val="center"/>
          </w:tcPr>
          <w:p w14:paraId="360258E0"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03</w:t>
            </w:r>
          </w:p>
        </w:tc>
        <w:tc>
          <w:tcPr>
            <w:tcW w:w="3772" w:type="dxa"/>
            <w:tcBorders>
              <w:top w:val="single" w:sz="4" w:space="0" w:color="auto"/>
              <w:left w:val="single" w:sz="4" w:space="0" w:color="auto"/>
              <w:bottom w:val="single" w:sz="4" w:space="0" w:color="auto"/>
              <w:right w:val="single" w:sz="4" w:space="0" w:color="auto"/>
            </w:tcBorders>
            <w:vAlign w:val="center"/>
          </w:tcPr>
          <w:p w14:paraId="131860AB" w14:textId="77777777" w:rsidR="006B4CCB" w:rsidRDefault="006B4CCB" w:rsidP="00056EF7">
            <w:pPr>
              <w:jc w:val="both"/>
              <w:rPr>
                <w:rFonts w:ascii="Candara" w:hAnsi="Candara" w:cs="Arial"/>
                <w:bCs/>
                <w:sz w:val="16"/>
                <w:szCs w:val="16"/>
              </w:rPr>
            </w:pPr>
            <w:r w:rsidRPr="00423C31">
              <w:rPr>
                <w:rFonts w:ascii="Candara" w:hAnsi="Candara" w:cs="Arial"/>
                <w:bCs/>
                <w:sz w:val="16"/>
                <w:szCs w:val="16"/>
              </w:rPr>
              <w:t xml:space="preserve">Servicio de arrendamiento de: </w:t>
            </w:r>
            <w:r w:rsidRPr="0099559C">
              <w:rPr>
                <w:rFonts w:ascii="Candara" w:hAnsi="Candara" w:cs="Arial"/>
                <w:b/>
                <w:sz w:val="16"/>
                <w:szCs w:val="16"/>
              </w:rPr>
              <w:t>1 (un) vibrocompactador</w:t>
            </w:r>
            <w:r w:rsidRPr="0099559C">
              <w:rPr>
                <w:rFonts w:ascii="Candara" w:hAnsi="Candara" w:cs="Arial"/>
                <w:color w:val="000000"/>
                <w:sz w:val="16"/>
                <w:szCs w:val="16"/>
              </w:rPr>
              <w:t>;</w:t>
            </w:r>
            <w:r w:rsidRPr="00423C31">
              <w:rPr>
                <w:rFonts w:ascii="Candara" w:hAnsi="Candara" w:cs="Arial"/>
                <w:bCs/>
                <w:sz w:val="16"/>
                <w:szCs w:val="16"/>
              </w:rPr>
              <w:t xml:space="preserve"> </w:t>
            </w:r>
            <w:r w:rsidRPr="00F8197F">
              <w:rPr>
                <w:rFonts w:ascii="Candara" w:hAnsi="Candara" w:cs="Arial"/>
                <w:bCs/>
                <w:sz w:val="16"/>
                <w:szCs w:val="16"/>
              </w:rPr>
              <w:t xml:space="preserve">marca: Ingersoll Rand, modelo: DD-90, con motor 4 cilindros con turbo B 3.9-C kW (CV) 82 (110); uso de combustible diésel; rodillos con </w:t>
            </w:r>
            <w:r w:rsidRPr="00F8197F">
              <w:rPr>
                <w:rFonts w:ascii="Candara" w:hAnsi="Candara" w:cs="Arial"/>
                <w:bCs/>
                <w:sz w:val="16"/>
                <w:szCs w:val="16"/>
              </w:rPr>
              <w:lastRenderedPageBreak/>
              <w:t>doble rodillo liso de 66" Tándem; turbocompresor y 4 cilindros; uso de lubricante aceite hidráulico; carga estática del eje delantero/trasero, kg 5155/4740</w:t>
            </w:r>
            <w:r>
              <w:rPr>
                <w:rFonts w:ascii="Candara" w:hAnsi="Candara" w:cs="Arial"/>
                <w:bCs/>
                <w:sz w:val="16"/>
                <w:szCs w:val="16"/>
              </w:rPr>
              <w:t>.</w:t>
            </w:r>
          </w:p>
          <w:p w14:paraId="29414B0D" w14:textId="77777777" w:rsidR="006B4CCB" w:rsidRPr="00423C31" w:rsidRDefault="006B4CCB" w:rsidP="00056EF7">
            <w:pPr>
              <w:jc w:val="both"/>
              <w:rPr>
                <w:rFonts w:ascii="Candara" w:hAnsi="Candara" w:cs="Arial"/>
                <w:bCs/>
                <w:sz w:val="16"/>
                <w:szCs w:val="16"/>
              </w:rPr>
            </w:pPr>
          </w:p>
          <w:p w14:paraId="48E8FDC6" w14:textId="77777777" w:rsidR="006B4CCB" w:rsidRPr="0099559C" w:rsidRDefault="006B4CCB" w:rsidP="00056EF7">
            <w:pPr>
              <w:jc w:val="both"/>
              <w:rPr>
                <w:rFonts w:ascii="Candara" w:hAnsi="Candara" w:cs="Arial"/>
                <w:sz w:val="16"/>
                <w:szCs w:val="16"/>
              </w:rPr>
            </w:pPr>
            <w:r w:rsidRPr="00423C31">
              <w:rPr>
                <w:rFonts w:ascii="Candara" w:hAnsi="Candara" w:cs="Arial"/>
                <w:bCs/>
                <w:sz w:val="16"/>
                <w:szCs w:val="16"/>
              </w:rPr>
              <w:t>Incluye: equipo, operador certificado, suministro de diésel, traslado, refacciones y mantenimiento preventivo, garantizando el óptimo desempeño y cumplimiento de los estándares de calidad requeridos en la ejecución de los trabajos.</w:t>
            </w:r>
          </w:p>
        </w:tc>
        <w:tc>
          <w:tcPr>
            <w:tcW w:w="1062" w:type="dxa"/>
            <w:tcBorders>
              <w:top w:val="single" w:sz="4" w:space="0" w:color="auto"/>
              <w:left w:val="single" w:sz="4" w:space="0" w:color="auto"/>
              <w:bottom w:val="single" w:sz="4" w:space="0" w:color="auto"/>
              <w:right w:val="single" w:sz="4" w:space="0" w:color="auto"/>
            </w:tcBorders>
            <w:vAlign w:val="center"/>
          </w:tcPr>
          <w:p w14:paraId="2D5C7CC8"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lastRenderedPageBreak/>
              <w:t>MES / EQUIPO</w:t>
            </w:r>
          </w:p>
        </w:tc>
        <w:tc>
          <w:tcPr>
            <w:tcW w:w="992" w:type="dxa"/>
            <w:tcBorders>
              <w:top w:val="single" w:sz="4" w:space="0" w:color="auto"/>
              <w:left w:val="single" w:sz="4" w:space="0" w:color="auto"/>
              <w:bottom w:val="single" w:sz="4" w:space="0" w:color="auto"/>
              <w:right w:val="single" w:sz="4" w:space="0" w:color="auto"/>
            </w:tcBorders>
            <w:vAlign w:val="center"/>
          </w:tcPr>
          <w:p w14:paraId="502BD50E"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3</w:t>
            </w:r>
          </w:p>
        </w:tc>
        <w:tc>
          <w:tcPr>
            <w:tcW w:w="1156" w:type="dxa"/>
            <w:tcBorders>
              <w:top w:val="single" w:sz="4" w:space="0" w:color="auto"/>
              <w:left w:val="single" w:sz="4" w:space="0" w:color="auto"/>
              <w:bottom w:val="single" w:sz="4" w:space="0" w:color="auto"/>
              <w:right w:val="single" w:sz="4" w:space="0" w:color="auto"/>
            </w:tcBorders>
            <w:vAlign w:val="center"/>
          </w:tcPr>
          <w:p w14:paraId="3C99501B"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$162,350.00</w:t>
            </w:r>
          </w:p>
        </w:tc>
        <w:tc>
          <w:tcPr>
            <w:tcW w:w="1349" w:type="dxa"/>
            <w:tcBorders>
              <w:top w:val="single" w:sz="4" w:space="0" w:color="auto"/>
              <w:left w:val="single" w:sz="4" w:space="0" w:color="auto"/>
              <w:bottom w:val="single" w:sz="4" w:space="0" w:color="auto"/>
              <w:right w:val="single" w:sz="4" w:space="0" w:color="auto"/>
            </w:tcBorders>
            <w:vAlign w:val="center"/>
          </w:tcPr>
          <w:p w14:paraId="60A2E35D"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$487,050.00</w:t>
            </w:r>
          </w:p>
        </w:tc>
      </w:tr>
      <w:tr w:rsidR="006B4CCB" w:rsidRPr="0099559C" w14:paraId="5648A85E" w14:textId="77777777" w:rsidTr="00056EF7">
        <w:trPr>
          <w:trHeight w:val="291"/>
          <w:jc w:val="center"/>
        </w:trPr>
        <w:tc>
          <w:tcPr>
            <w:tcW w:w="973" w:type="dxa"/>
            <w:tcBorders>
              <w:top w:val="single" w:sz="4" w:space="0" w:color="auto"/>
              <w:left w:val="single" w:sz="4" w:space="0" w:color="auto"/>
              <w:bottom w:val="single" w:sz="4" w:space="0" w:color="auto"/>
              <w:right w:val="single" w:sz="4" w:space="0" w:color="auto"/>
            </w:tcBorders>
            <w:vAlign w:val="center"/>
          </w:tcPr>
          <w:p w14:paraId="6EE00CE3"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04</w:t>
            </w:r>
          </w:p>
        </w:tc>
        <w:tc>
          <w:tcPr>
            <w:tcW w:w="3772" w:type="dxa"/>
            <w:tcBorders>
              <w:top w:val="single" w:sz="4" w:space="0" w:color="auto"/>
              <w:left w:val="single" w:sz="4" w:space="0" w:color="auto"/>
              <w:bottom w:val="single" w:sz="4" w:space="0" w:color="auto"/>
              <w:right w:val="single" w:sz="4" w:space="0" w:color="auto"/>
            </w:tcBorders>
            <w:vAlign w:val="center"/>
          </w:tcPr>
          <w:p w14:paraId="245B465F" w14:textId="77777777" w:rsidR="006B4CCB" w:rsidRDefault="006B4CCB" w:rsidP="00056EF7">
            <w:pPr>
              <w:jc w:val="both"/>
              <w:rPr>
                <w:rFonts w:ascii="Candara" w:hAnsi="Candara" w:cs="Arial"/>
                <w:bCs/>
                <w:sz w:val="16"/>
                <w:szCs w:val="16"/>
              </w:rPr>
            </w:pPr>
            <w:r w:rsidRPr="00423C31">
              <w:rPr>
                <w:rFonts w:ascii="Candara" w:hAnsi="Candara" w:cs="Arial"/>
                <w:bCs/>
                <w:sz w:val="16"/>
                <w:szCs w:val="16"/>
              </w:rPr>
              <w:t xml:space="preserve">Servicio de arrendamiento de: </w:t>
            </w:r>
            <w:r w:rsidRPr="0099559C">
              <w:rPr>
                <w:rFonts w:ascii="Candara" w:hAnsi="Candara" w:cs="Arial"/>
                <w:b/>
                <w:sz w:val="16"/>
                <w:szCs w:val="16"/>
              </w:rPr>
              <w:t>1 (un) compactador de neumáticos</w:t>
            </w:r>
            <w:r w:rsidRPr="0099559C">
              <w:rPr>
                <w:rFonts w:ascii="Candara" w:hAnsi="Candara" w:cs="Arial"/>
                <w:bCs/>
                <w:sz w:val="16"/>
                <w:szCs w:val="16"/>
              </w:rPr>
              <w:t>;</w:t>
            </w:r>
            <w:r>
              <w:rPr>
                <w:rFonts w:ascii="Candara" w:hAnsi="Candara" w:cs="Arial"/>
                <w:bCs/>
                <w:sz w:val="16"/>
                <w:szCs w:val="16"/>
              </w:rPr>
              <w:t xml:space="preserve"> </w:t>
            </w:r>
            <w:r w:rsidRPr="00423C31">
              <w:rPr>
                <w:rFonts w:ascii="Candara" w:hAnsi="Candara" w:cs="Arial"/>
                <w:bCs/>
                <w:sz w:val="16"/>
                <w:szCs w:val="16"/>
              </w:rPr>
              <w:t>marca: Caterpillar, modelo PS-150B, con motor 3054T. 4 cilindros; uso de combustible diésel; llantas 14/70 x 20 12 capas (3 neumáticos delanteros/ 4 neumáticos traseros); sistema de propulsión hidrostática de dos velocidades. La bomba hidrostática suministra aceite a dos motores hidrostáticos montados encima del eje motriz. Una sola palanca de propulsión ubicada en el control. Marcha baja 5 MPH, marcha alta 11 MPH; uso de lubricante Aceite Hidráulico y Frenos con sistema de accionamiento hidrostático de circuito cerrado. El sistema eléctrico de 24 voltios incluye 2 baterías.</w:t>
            </w:r>
          </w:p>
          <w:p w14:paraId="5CA75F2F" w14:textId="77777777" w:rsidR="006B4CCB" w:rsidRPr="00423C31" w:rsidRDefault="006B4CCB" w:rsidP="00056EF7">
            <w:pPr>
              <w:jc w:val="both"/>
              <w:rPr>
                <w:rFonts w:ascii="Candara" w:hAnsi="Candara" w:cs="Arial"/>
                <w:bCs/>
                <w:sz w:val="16"/>
                <w:szCs w:val="16"/>
              </w:rPr>
            </w:pPr>
          </w:p>
          <w:p w14:paraId="1BFB8284" w14:textId="77777777" w:rsidR="006B4CCB" w:rsidRPr="0099559C" w:rsidRDefault="006B4CCB" w:rsidP="00056EF7">
            <w:pPr>
              <w:jc w:val="both"/>
              <w:rPr>
                <w:rFonts w:ascii="Candara" w:hAnsi="Candara" w:cs="Arial"/>
                <w:sz w:val="16"/>
                <w:szCs w:val="16"/>
              </w:rPr>
            </w:pPr>
            <w:r w:rsidRPr="00423C31">
              <w:rPr>
                <w:rFonts w:ascii="Candara" w:hAnsi="Candara" w:cs="Arial"/>
                <w:bCs/>
                <w:sz w:val="16"/>
                <w:szCs w:val="16"/>
              </w:rPr>
              <w:t>Incluye: equipo, operador certificado, suministro de diésel, traslado, refacciones y mantenimiento preventivo, garantizando el óptimo desempeño y cumplimiento de los estándares de calidad requeridos en la ejecución de los trabajos.</w:t>
            </w:r>
          </w:p>
        </w:tc>
        <w:tc>
          <w:tcPr>
            <w:tcW w:w="1062" w:type="dxa"/>
            <w:tcBorders>
              <w:top w:val="single" w:sz="4" w:space="0" w:color="auto"/>
              <w:left w:val="single" w:sz="4" w:space="0" w:color="auto"/>
              <w:bottom w:val="single" w:sz="4" w:space="0" w:color="auto"/>
              <w:right w:val="single" w:sz="4" w:space="0" w:color="auto"/>
            </w:tcBorders>
            <w:vAlign w:val="center"/>
          </w:tcPr>
          <w:p w14:paraId="1ACABFC6"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MES / EQUIPO</w:t>
            </w:r>
          </w:p>
        </w:tc>
        <w:tc>
          <w:tcPr>
            <w:tcW w:w="992" w:type="dxa"/>
            <w:tcBorders>
              <w:top w:val="single" w:sz="4" w:space="0" w:color="auto"/>
              <w:left w:val="single" w:sz="4" w:space="0" w:color="auto"/>
              <w:bottom w:val="single" w:sz="4" w:space="0" w:color="auto"/>
              <w:right w:val="single" w:sz="4" w:space="0" w:color="auto"/>
            </w:tcBorders>
            <w:vAlign w:val="center"/>
          </w:tcPr>
          <w:p w14:paraId="6F2BBCC9"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3</w:t>
            </w:r>
          </w:p>
        </w:tc>
        <w:tc>
          <w:tcPr>
            <w:tcW w:w="1156" w:type="dxa"/>
            <w:tcBorders>
              <w:top w:val="single" w:sz="4" w:space="0" w:color="auto"/>
              <w:left w:val="single" w:sz="4" w:space="0" w:color="auto"/>
              <w:bottom w:val="single" w:sz="4" w:space="0" w:color="auto"/>
              <w:right w:val="single" w:sz="4" w:space="0" w:color="auto"/>
            </w:tcBorders>
            <w:vAlign w:val="center"/>
          </w:tcPr>
          <w:p w14:paraId="7BF64B26"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$162,350.00</w:t>
            </w:r>
          </w:p>
        </w:tc>
        <w:tc>
          <w:tcPr>
            <w:tcW w:w="1349" w:type="dxa"/>
            <w:tcBorders>
              <w:top w:val="single" w:sz="4" w:space="0" w:color="auto"/>
              <w:left w:val="single" w:sz="4" w:space="0" w:color="auto"/>
              <w:bottom w:val="single" w:sz="4" w:space="0" w:color="auto"/>
              <w:right w:val="single" w:sz="4" w:space="0" w:color="auto"/>
            </w:tcBorders>
            <w:vAlign w:val="center"/>
          </w:tcPr>
          <w:p w14:paraId="32ADF2CE"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$487,050.00</w:t>
            </w:r>
          </w:p>
        </w:tc>
      </w:tr>
      <w:tr w:rsidR="006B4CCB" w:rsidRPr="0099559C" w14:paraId="203D06A7" w14:textId="77777777" w:rsidTr="00056EF7">
        <w:trPr>
          <w:trHeight w:val="291"/>
          <w:jc w:val="center"/>
        </w:trPr>
        <w:tc>
          <w:tcPr>
            <w:tcW w:w="973" w:type="dxa"/>
            <w:tcBorders>
              <w:top w:val="single" w:sz="4" w:space="0" w:color="auto"/>
              <w:left w:val="single" w:sz="4" w:space="0" w:color="auto"/>
              <w:bottom w:val="single" w:sz="4" w:space="0" w:color="auto"/>
              <w:right w:val="single" w:sz="4" w:space="0" w:color="auto"/>
            </w:tcBorders>
            <w:vAlign w:val="center"/>
          </w:tcPr>
          <w:p w14:paraId="3C700EB1"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05</w:t>
            </w:r>
          </w:p>
        </w:tc>
        <w:tc>
          <w:tcPr>
            <w:tcW w:w="3772" w:type="dxa"/>
            <w:tcBorders>
              <w:top w:val="single" w:sz="4" w:space="0" w:color="auto"/>
              <w:left w:val="single" w:sz="4" w:space="0" w:color="auto"/>
              <w:bottom w:val="single" w:sz="4" w:space="0" w:color="auto"/>
              <w:right w:val="single" w:sz="4" w:space="0" w:color="auto"/>
            </w:tcBorders>
            <w:vAlign w:val="center"/>
          </w:tcPr>
          <w:p w14:paraId="31F06F66" w14:textId="77777777" w:rsidR="006B4CCB" w:rsidRPr="00D80EEC" w:rsidRDefault="006B4CCB" w:rsidP="00056EF7">
            <w:pPr>
              <w:spacing w:line="256" w:lineRule="auto"/>
              <w:jc w:val="both"/>
              <w:rPr>
                <w:rFonts w:ascii="Candara" w:hAnsi="Candara" w:cs="Arial"/>
                <w:color w:val="000000"/>
                <w:sz w:val="16"/>
                <w:szCs w:val="16"/>
              </w:rPr>
            </w:pPr>
            <w:r w:rsidRPr="00D80EEC">
              <w:rPr>
                <w:rFonts w:ascii="Candara" w:hAnsi="Candara" w:cs="Arial"/>
                <w:color w:val="000000"/>
                <w:sz w:val="16"/>
                <w:szCs w:val="16"/>
              </w:rPr>
              <w:t xml:space="preserve">Servicio de arrendamiento de: </w:t>
            </w:r>
            <w:r w:rsidRPr="00D80EEC">
              <w:rPr>
                <w:rFonts w:ascii="Candara" w:hAnsi="Candara" w:cs="Arial"/>
                <w:b/>
                <w:bCs/>
                <w:color w:val="000000"/>
                <w:sz w:val="16"/>
                <w:szCs w:val="16"/>
              </w:rPr>
              <w:t>1 (una) petrolizadora;</w:t>
            </w:r>
            <w:r w:rsidRPr="00D80EEC">
              <w:rPr>
                <w:rFonts w:ascii="Candara" w:hAnsi="Candara" w:cs="Arial"/>
                <w:color w:val="000000"/>
                <w:sz w:val="16"/>
                <w:szCs w:val="16"/>
              </w:rPr>
              <w:t xml:space="preserve"> </w:t>
            </w:r>
            <w:r w:rsidRPr="00F8197F">
              <w:rPr>
                <w:rFonts w:ascii="Candara" w:hAnsi="Candara" w:cs="Arial"/>
                <w:color w:val="000000"/>
                <w:sz w:val="16"/>
                <w:szCs w:val="16"/>
              </w:rPr>
              <w:t>marca: Interna</w:t>
            </w:r>
            <w:r>
              <w:rPr>
                <w:rFonts w:ascii="Candara" w:hAnsi="Candara" w:cs="Arial"/>
                <w:color w:val="000000"/>
                <w:sz w:val="16"/>
                <w:szCs w:val="16"/>
              </w:rPr>
              <w:t>t</w:t>
            </w:r>
            <w:r w:rsidRPr="00F8197F">
              <w:rPr>
                <w:rFonts w:ascii="Candara" w:hAnsi="Candara" w:cs="Arial"/>
                <w:color w:val="000000"/>
                <w:sz w:val="16"/>
                <w:szCs w:val="16"/>
              </w:rPr>
              <w:t>ional, modelo: 2008, con motor Perkins 4 cilindros a diésel; neumáticos R22.5, 6; Transmisión Eaton Fuller 10 velocidades. Diferencial 42 mil libras; uso de lubricante aceite hidráulico y tanque elaborado en acero al carbón calibre 10, capacidad de 8,000 litros, barra neumática, sistema de traspaleo para asfalto, Sistema de recirculación en la barra, también debe contar con un bacheador manguera de 7 mts. De 1” de diámetro.</w:t>
            </w:r>
          </w:p>
          <w:p w14:paraId="6FEE6063" w14:textId="77777777" w:rsidR="006B4CCB" w:rsidRDefault="006B4CCB" w:rsidP="00056EF7">
            <w:pPr>
              <w:jc w:val="both"/>
              <w:rPr>
                <w:rFonts w:ascii="Candara" w:hAnsi="Candara" w:cs="Arial"/>
                <w:color w:val="000000"/>
                <w:sz w:val="16"/>
                <w:szCs w:val="16"/>
              </w:rPr>
            </w:pPr>
          </w:p>
          <w:p w14:paraId="26F4A8FB" w14:textId="77777777" w:rsidR="006B4CCB" w:rsidRPr="0099559C" w:rsidRDefault="006B4CCB" w:rsidP="00056EF7">
            <w:pPr>
              <w:jc w:val="both"/>
              <w:rPr>
                <w:rFonts w:ascii="Candara" w:hAnsi="Candara" w:cs="Arial"/>
                <w:sz w:val="16"/>
                <w:szCs w:val="16"/>
              </w:rPr>
            </w:pPr>
            <w:r w:rsidRPr="00D80EEC">
              <w:rPr>
                <w:rFonts w:ascii="Candara" w:hAnsi="Candara" w:cs="Arial"/>
                <w:color w:val="000000"/>
                <w:sz w:val="16"/>
                <w:szCs w:val="16"/>
              </w:rPr>
              <w:t>Incluye: equipo, operador certificado, suministro de diésel, traslado, refacciones y mantenimiento preventivo, garantizando el óptimo desempeño y cumplimiento de los estándares de calidad requeridos en la ejecución de los trabajos.</w:t>
            </w:r>
          </w:p>
        </w:tc>
        <w:tc>
          <w:tcPr>
            <w:tcW w:w="1062" w:type="dxa"/>
            <w:tcBorders>
              <w:top w:val="single" w:sz="4" w:space="0" w:color="auto"/>
              <w:left w:val="single" w:sz="4" w:space="0" w:color="auto"/>
              <w:bottom w:val="single" w:sz="4" w:space="0" w:color="auto"/>
              <w:right w:val="single" w:sz="4" w:space="0" w:color="auto"/>
            </w:tcBorders>
            <w:vAlign w:val="center"/>
          </w:tcPr>
          <w:p w14:paraId="13037822"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MES / EQUIPO</w:t>
            </w:r>
          </w:p>
        </w:tc>
        <w:tc>
          <w:tcPr>
            <w:tcW w:w="992" w:type="dxa"/>
            <w:tcBorders>
              <w:top w:val="single" w:sz="4" w:space="0" w:color="auto"/>
              <w:left w:val="single" w:sz="4" w:space="0" w:color="auto"/>
              <w:bottom w:val="single" w:sz="4" w:space="0" w:color="auto"/>
              <w:right w:val="single" w:sz="4" w:space="0" w:color="auto"/>
            </w:tcBorders>
            <w:vAlign w:val="center"/>
          </w:tcPr>
          <w:p w14:paraId="072466C1"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3</w:t>
            </w:r>
          </w:p>
        </w:tc>
        <w:tc>
          <w:tcPr>
            <w:tcW w:w="1156" w:type="dxa"/>
            <w:tcBorders>
              <w:top w:val="single" w:sz="4" w:space="0" w:color="auto"/>
              <w:left w:val="single" w:sz="4" w:space="0" w:color="auto"/>
              <w:bottom w:val="single" w:sz="4" w:space="0" w:color="auto"/>
              <w:right w:val="single" w:sz="4" w:space="0" w:color="auto"/>
            </w:tcBorders>
            <w:vAlign w:val="center"/>
          </w:tcPr>
          <w:p w14:paraId="1A86A8A5"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$265,950.00</w:t>
            </w:r>
          </w:p>
        </w:tc>
        <w:tc>
          <w:tcPr>
            <w:tcW w:w="1349" w:type="dxa"/>
            <w:tcBorders>
              <w:top w:val="single" w:sz="4" w:space="0" w:color="auto"/>
              <w:left w:val="single" w:sz="4" w:space="0" w:color="auto"/>
              <w:bottom w:val="single" w:sz="4" w:space="0" w:color="auto"/>
              <w:right w:val="single" w:sz="4" w:space="0" w:color="auto"/>
            </w:tcBorders>
            <w:vAlign w:val="center"/>
          </w:tcPr>
          <w:p w14:paraId="3B009410"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$797,850.00</w:t>
            </w:r>
          </w:p>
        </w:tc>
      </w:tr>
      <w:tr w:rsidR="006B4CCB" w:rsidRPr="0099559C" w14:paraId="5EC65FCE" w14:textId="77777777" w:rsidTr="00056EF7">
        <w:trPr>
          <w:trHeight w:val="291"/>
          <w:jc w:val="center"/>
        </w:trPr>
        <w:tc>
          <w:tcPr>
            <w:tcW w:w="973" w:type="dxa"/>
            <w:tcBorders>
              <w:top w:val="single" w:sz="4" w:space="0" w:color="auto"/>
              <w:left w:val="single" w:sz="4" w:space="0" w:color="auto"/>
              <w:bottom w:val="single" w:sz="4" w:space="0" w:color="auto"/>
              <w:right w:val="single" w:sz="4" w:space="0" w:color="auto"/>
            </w:tcBorders>
            <w:vAlign w:val="center"/>
          </w:tcPr>
          <w:p w14:paraId="6034EA2A"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06</w:t>
            </w:r>
          </w:p>
        </w:tc>
        <w:tc>
          <w:tcPr>
            <w:tcW w:w="3772" w:type="dxa"/>
            <w:tcBorders>
              <w:top w:val="single" w:sz="4" w:space="0" w:color="auto"/>
              <w:left w:val="single" w:sz="4" w:space="0" w:color="auto"/>
              <w:bottom w:val="single" w:sz="4" w:space="0" w:color="auto"/>
              <w:right w:val="single" w:sz="4" w:space="0" w:color="auto"/>
            </w:tcBorders>
            <w:vAlign w:val="center"/>
          </w:tcPr>
          <w:p w14:paraId="6908419F" w14:textId="77777777" w:rsidR="006B4CCB" w:rsidRDefault="006B4CCB" w:rsidP="00056EF7">
            <w:pPr>
              <w:jc w:val="both"/>
              <w:rPr>
                <w:rFonts w:ascii="Candara" w:hAnsi="Candara" w:cs="Arial"/>
                <w:bCs/>
                <w:sz w:val="16"/>
                <w:szCs w:val="16"/>
              </w:rPr>
            </w:pPr>
            <w:r w:rsidRPr="00D80EEC">
              <w:rPr>
                <w:rFonts w:ascii="Candara" w:hAnsi="Candara" w:cs="Arial"/>
                <w:bCs/>
                <w:sz w:val="16"/>
                <w:szCs w:val="16"/>
              </w:rPr>
              <w:t xml:space="preserve">Servicio de arrendamiento de: </w:t>
            </w:r>
            <w:r w:rsidRPr="0099559C">
              <w:rPr>
                <w:rFonts w:ascii="Candara" w:hAnsi="Candara" w:cs="Arial"/>
                <w:b/>
                <w:sz w:val="16"/>
                <w:szCs w:val="16"/>
              </w:rPr>
              <w:t>1 (una) fresadora de asfalto</w:t>
            </w:r>
            <w:r>
              <w:rPr>
                <w:rFonts w:ascii="Candara" w:hAnsi="Candara" w:cs="Arial"/>
                <w:b/>
                <w:sz w:val="16"/>
                <w:szCs w:val="16"/>
              </w:rPr>
              <w:t>;</w:t>
            </w:r>
            <w:r w:rsidRPr="00D80EEC">
              <w:rPr>
                <w:rFonts w:ascii="Candara" w:hAnsi="Candara" w:cs="Arial"/>
                <w:bCs/>
                <w:sz w:val="16"/>
                <w:szCs w:val="16"/>
              </w:rPr>
              <w:t xml:space="preserve"> marca: Marini modelo: MP1300, con motor 3126 B </w:t>
            </w:r>
            <w:r>
              <w:rPr>
                <w:rFonts w:ascii="Candara" w:hAnsi="Candara" w:cs="Arial"/>
                <w:bCs/>
                <w:sz w:val="16"/>
                <w:szCs w:val="16"/>
              </w:rPr>
              <w:t>y</w:t>
            </w:r>
            <w:r w:rsidRPr="00D80EEC">
              <w:rPr>
                <w:rFonts w:ascii="Candara" w:hAnsi="Candara" w:cs="Arial"/>
                <w:bCs/>
                <w:sz w:val="16"/>
                <w:szCs w:val="16"/>
              </w:rPr>
              <w:t xml:space="preserve"> </w:t>
            </w:r>
            <w:r>
              <w:rPr>
                <w:rFonts w:ascii="Candara" w:hAnsi="Candara" w:cs="Arial"/>
                <w:bCs/>
                <w:sz w:val="16"/>
                <w:szCs w:val="16"/>
              </w:rPr>
              <w:t>r</w:t>
            </w:r>
            <w:r w:rsidRPr="00D80EEC">
              <w:rPr>
                <w:rFonts w:ascii="Candara" w:hAnsi="Candara" w:cs="Arial"/>
                <w:bCs/>
                <w:sz w:val="16"/>
                <w:szCs w:val="16"/>
              </w:rPr>
              <w:t xml:space="preserve">endimiento de motor 205 kW, 8 cilindros; uso de </w:t>
            </w:r>
            <w:r>
              <w:rPr>
                <w:rFonts w:ascii="Candara" w:hAnsi="Candara" w:cs="Arial"/>
                <w:bCs/>
                <w:sz w:val="16"/>
                <w:szCs w:val="16"/>
              </w:rPr>
              <w:t>c</w:t>
            </w:r>
            <w:r w:rsidRPr="00D80EEC">
              <w:rPr>
                <w:rFonts w:ascii="Candara" w:hAnsi="Candara" w:cs="Arial"/>
                <w:bCs/>
                <w:sz w:val="16"/>
                <w:szCs w:val="16"/>
              </w:rPr>
              <w:t xml:space="preserve">ombustible diésel; con orugas traseras, cangrejo y dirección coordinada, </w:t>
            </w:r>
            <w:r>
              <w:rPr>
                <w:rFonts w:ascii="Candara" w:hAnsi="Candara" w:cs="Arial"/>
                <w:bCs/>
                <w:sz w:val="16"/>
                <w:szCs w:val="16"/>
              </w:rPr>
              <w:t>a</w:t>
            </w:r>
            <w:r w:rsidRPr="00D80EEC">
              <w:rPr>
                <w:rFonts w:ascii="Candara" w:hAnsi="Candara" w:cs="Arial"/>
                <w:bCs/>
                <w:sz w:val="16"/>
                <w:szCs w:val="16"/>
              </w:rPr>
              <w:t xml:space="preserve">ccionamiento hidrostático con flujo hidráulico proporcionado por desplazamiento variable, </w:t>
            </w:r>
            <w:r>
              <w:rPr>
                <w:rFonts w:ascii="Candara" w:hAnsi="Candara" w:cs="Arial"/>
                <w:bCs/>
                <w:sz w:val="16"/>
                <w:szCs w:val="16"/>
              </w:rPr>
              <w:t>b</w:t>
            </w:r>
            <w:r w:rsidRPr="00D80EEC">
              <w:rPr>
                <w:rFonts w:ascii="Candara" w:hAnsi="Candara" w:cs="Arial"/>
                <w:bCs/>
                <w:sz w:val="16"/>
                <w:szCs w:val="16"/>
              </w:rPr>
              <w:t xml:space="preserve">omba tipo pistón; uso de lubricante Aceite </w:t>
            </w:r>
            <w:r>
              <w:rPr>
                <w:rFonts w:ascii="Candara" w:hAnsi="Candara" w:cs="Arial"/>
                <w:bCs/>
                <w:sz w:val="16"/>
                <w:szCs w:val="16"/>
              </w:rPr>
              <w:t>h</w:t>
            </w:r>
            <w:r w:rsidRPr="00D80EEC">
              <w:rPr>
                <w:rFonts w:ascii="Candara" w:hAnsi="Candara" w:cs="Arial"/>
                <w:bCs/>
                <w:sz w:val="16"/>
                <w:szCs w:val="16"/>
              </w:rPr>
              <w:t xml:space="preserve">idráulico y anchura de corte </w:t>
            </w:r>
            <w:r>
              <w:rPr>
                <w:rFonts w:ascii="Candara" w:hAnsi="Candara" w:cs="Arial"/>
                <w:bCs/>
                <w:sz w:val="16"/>
                <w:szCs w:val="16"/>
              </w:rPr>
              <w:t xml:space="preserve">de </w:t>
            </w:r>
            <w:r w:rsidRPr="00D80EEC">
              <w:rPr>
                <w:rFonts w:ascii="Candara" w:hAnsi="Candara" w:cs="Arial"/>
                <w:bCs/>
                <w:sz w:val="16"/>
                <w:szCs w:val="16"/>
              </w:rPr>
              <w:t>1300 mm.</w:t>
            </w:r>
          </w:p>
          <w:p w14:paraId="7CCA4DF8" w14:textId="77777777" w:rsidR="006B4CCB" w:rsidRPr="00D80EEC" w:rsidRDefault="006B4CCB" w:rsidP="00056EF7">
            <w:pPr>
              <w:jc w:val="both"/>
              <w:rPr>
                <w:rFonts w:ascii="Candara" w:hAnsi="Candara" w:cs="Arial"/>
                <w:bCs/>
                <w:sz w:val="16"/>
                <w:szCs w:val="16"/>
              </w:rPr>
            </w:pPr>
          </w:p>
          <w:p w14:paraId="781E21CB" w14:textId="77777777" w:rsidR="006B4CCB" w:rsidRPr="0099559C" w:rsidRDefault="006B4CCB" w:rsidP="00056EF7">
            <w:pPr>
              <w:jc w:val="both"/>
              <w:rPr>
                <w:rFonts w:ascii="Candara" w:hAnsi="Candara" w:cs="Arial"/>
                <w:sz w:val="16"/>
                <w:szCs w:val="16"/>
              </w:rPr>
            </w:pPr>
            <w:r w:rsidRPr="00D80EEC">
              <w:rPr>
                <w:rFonts w:ascii="Candara" w:hAnsi="Candara" w:cs="Arial"/>
                <w:bCs/>
                <w:sz w:val="16"/>
                <w:szCs w:val="16"/>
              </w:rPr>
              <w:t>Incluye: equipo, operador certificado, suministro de diésel, traslado, refacciones y mantenimiento preventivo, garantizando el óptimo desempeño y cumplimiento de los estándares de calidad requeridos en la ejecución de los trabajos.</w:t>
            </w:r>
          </w:p>
        </w:tc>
        <w:tc>
          <w:tcPr>
            <w:tcW w:w="1062" w:type="dxa"/>
            <w:tcBorders>
              <w:top w:val="single" w:sz="4" w:space="0" w:color="auto"/>
              <w:left w:val="single" w:sz="4" w:space="0" w:color="auto"/>
              <w:bottom w:val="single" w:sz="4" w:space="0" w:color="auto"/>
              <w:right w:val="single" w:sz="4" w:space="0" w:color="auto"/>
            </w:tcBorders>
            <w:vAlign w:val="center"/>
          </w:tcPr>
          <w:p w14:paraId="37036EF2"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MES / EQUIPO</w:t>
            </w:r>
          </w:p>
        </w:tc>
        <w:tc>
          <w:tcPr>
            <w:tcW w:w="992" w:type="dxa"/>
            <w:tcBorders>
              <w:top w:val="single" w:sz="4" w:space="0" w:color="auto"/>
              <w:left w:val="single" w:sz="4" w:space="0" w:color="auto"/>
              <w:bottom w:val="single" w:sz="4" w:space="0" w:color="auto"/>
              <w:right w:val="single" w:sz="4" w:space="0" w:color="auto"/>
            </w:tcBorders>
            <w:vAlign w:val="center"/>
          </w:tcPr>
          <w:p w14:paraId="19C3F9AE"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3</w:t>
            </w:r>
          </w:p>
        </w:tc>
        <w:tc>
          <w:tcPr>
            <w:tcW w:w="1156" w:type="dxa"/>
            <w:tcBorders>
              <w:top w:val="single" w:sz="4" w:space="0" w:color="auto"/>
              <w:left w:val="single" w:sz="4" w:space="0" w:color="auto"/>
              <w:bottom w:val="single" w:sz="4" w:space="0" w:color="auto"/>
              <w:right w:val="single" w:sz="4" w:space="0" w:color="auto"/>
            </w:tcBorders>
            <w:vAlign w:val="center"/>
          </w:tcPr>
          <w:p w14:paraId="0E4E51CB"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$641,750.00</w:t>
            </w:r>
          </w:p>
        </w:tc>
        <w:tc>
          <w:tcPr>
            <w:tcW w:w="1349" w:type="dxa"/>
            <w:tcBorders>
              <w:top w:val="single" w:sz="4" w:space="0" w:color="auto"/>
              <w:left w:val="single" w:sz="4" w:space="0" w:color="auto"/>
              <w:bottom w:val="single" w:sz="4" w:space="0" w:color="auto"/>
              <w:right w:val="single" w:sz="4" w:space="0" w:color="auto"/>
            </w:tcBorders>
            <w:vAlign w:val="center"/>
          </w:tcPr>
          <w:p w14:paraId="6DA49A75"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$1,925,250.00</w:t>
            </w:r>
          </w:p>
        </w:tc>
      </w:tr>
      <w:tr w:rsidR="006B4CCB" w:rsidRPr="0099559C" w14:paraId="155878B2" w14:textId="77777777" w:rsidTr="00056EF7">
        <w:trPr>
          <w:trHeight w:val="291"/>
          <w:jc w:val="center"/>
        </w:trPr>
        <w:tc>
          <w:tcPr>
            <w:tcW w:w="973" w:type="dxa"/>
            <w:tcBorders>
              <w:top w:val="single" w:sz="4" w:space="0" w:color="auto"/>
              <w:left w:val="single" w:sz="4" w:space="0" w:color="auto"/>
              <w:bottom w:val="single" w:sz="4" w:space="0" w:color="auto"/>
              <w:right w:val="single" w:sz="4" w:space="0" w:color="auto"/>
            </w:tcBorders>
            <w:vAlign w:val="center"/>
          </w:tcPr>
          <w:p w14:paraId="7B5651DA"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07</w:t>
            </w:r>
          </w:p>
        </w:tc>
        <w:tc>
          <w:tcPr>
            <w:tcW w:w="3772" w:type="dxa"/>
            <w:tcBorders>
              <w:top w:val="single" w:sz="4" w:space="0" w:color="auto"/>
              <w:left w:val="single" w:sz="4" w:space="0" w:color="auto"/>
              <w:bottom w:val="single" w:sz="4" w:space="0" w:color="auto"/>
              <w:right w:val="single" w:sz="4" w:space="0" w:color="auto"/>
            </w:tcBorders>
            <w:vAlign w:val="center"/>
          </w:tcPr>
          <w:p w14:paraId="398F073D" w14:textId="77777777" w:rsidR="006B4CCB" w:rsidRPr="00D80EEC" w:rsidRDefault="006B4CCB" w:rsidP="00056EF7">
            <w:pPr>
              <w:jc w:val="both"/>
              <w:rPr>
                <w:rFonts w:ascii="Candara" w:hAnsi="Candara" w:cs="Arial"/>
                <w:bCs/>
                <w:sz w:val="16"/>
                <w:szCs w:val="16"/>
              </w:rPr>
            </w:pPr>
            <w:r w:rsidRPr="00D80EEC">
              <w:rPr>
                <w:rFonts w:ascii="Candara" w:hAnsi="Candara" w:cs="Arial"/>
                <w:bCs/>
                <w:sz w:val="16"/>
                <w:szCs w:val="16"/>
              </w:rPr>
              <w:t xml:space="preserve">Servicio de arrendamiento </w:t>
            </w:r>
            <w:r w:rsidRPr="0099559C">
              <w:rPr>
                <w:rFonts w:ascii="Candara" w:hAnsi="Candara" w:cs="Arial"/>
                <w:b/>
                <w:sz w:val="16"/>
                <w:szCs w:val="16"/>
              </w:rPr>
              <w:t>1 (una) retroexcavadora</w:t>
            </w:r>
            <w:r w:rsidRPr="0099559C">
              <w:rPr>
                <w:rFonts w:ascii="Candara" w:hAnsi="Candara" w:cs="Arial"/>
                <w:bCs/>
                <w:sz w:val="16"/>
                <w:szCs w:val="16"/>
              </w:rPr>
              <w:t xml:space="preserve">; </w:t>
            </w:r>
            <w:r w:rsidRPr="00D80EEC">
              <w:rPr>
                <w:rFonts w:ascii="Candara" w:hAnsi="Candara" w:cs="Arial"/>
                <w:bCs/>
                <w:sz w:val="16"/>
                <w:szCs w:val="16"/>
              </w:rPr>
              <w:t>marca Caterpillar</w:t>
            </w:r>
            <w:r>
              <w:rPr>
                <w:rFonts w:ascii="Candara" w:hAnsi="Candara" w:cs="Arial"/>
                <w:bCs/>
                <w:sz w:val="16"/>
                <w:szCs w:val="16"/>
              </w:rPr>
              <w:t xml:space="preserve">, </w:t>
            </w:r>
            <w:r w:rsidRPr="00D80EEC">
              <w:rPr>
                <w:rFonts w:ascii="Candara" w:hAnsi="Candara" w:cs="Arial"/>
                <w:bCs/>
                <w:sz w:val="16"/>
                <w:szCs w:val="16"/>
              </w:rPr>
              <w:t xml:space="preserve">modelo 416E con motor diésel; </w:t>
            </w:r>
            <w:r w:rsidRPr="00D80EEC">
              <w:rPr>
                <w:rFonts w:ascii="Candara" w:hAnsi="Candara" w:cs="Arial"/>
                <w:bCs/>
                <w:sz w:val="16"/>
                <w:szCs w:val="16"/>
              </w:rPr>
              <w:lastRenderedPageBreak/>
              <w:t>llantas 19.5 L x 24.0 (2 neumáticos delanteros</w:t>
            </w:r>
            <w:r>
              <w:rPr>
                <w:rFonts w:ascii="Candara" w:hAnsi="Candara" w:cs="Arial"/>
                <w:bCs/>
                <w:sz w:val="16"/>
                <w:szCs w:val="16"/>
              </w:rPr>
              <w:t xml:space="preserve"> </w:t>
            </w:r>
            <w:r w:rsidRPr="00D80EEC">
              <w:rPr>
                <w:rFonts w:ascii="Candara" w:hAnsi="Candara" w:cs="Arial"/>
                <w:bCs/>
                <w:sz w:val="16"/>
                <w:szCs w:val="16"/>
              </w:rPr>
              <w:t>/</w:t>
            </w:r>
            <w:r>
              <w:rPr>
                <w:rFonts w:ascii="Candara" w:hAnsi="Candara" w:cs="Arial"/>
                <w:bCs/>
                <w:sz w:val="16"/>
                <w:szCs w:val="16"/>
              </w:rPr>
              <w:t xml:space="preserve"> </w:t>
            </w:r>
            <w:r w:rsidRPr="00D80EEC">
              <w:rPr>
                <w:rFonts w:ascii="Candara" w:hAnsi="Candara" w:cs="Arial"/>
                <w:bCs/>
                <w:sz w:val="16"/>
                <w:szCs w:val="16"/>
              </w:rPr>
              <w:t xml:space="preserve">2 neumáticos traseros); </w:t>
            </w:r>
            <w:r>
              <w:rPr>
                <w:rFonts w:ascii="Candara" w:hAnsi="Candara" w:cs="Arial"/>
                <w:bCs/>
                <w:sz w:val="16"/>
                <w:szCs w:val="16"/>
              </w:rPr>
              <w:t>t</w:t>
            </w:r>
            <w:r w:rsidRPr="00D80EEC">
              <w:rPr>
                <w:rFonts w:ascii="Candara" w:hAnsi="Candara" w:cs="Arial"/>
                <w:bCs/>
                <w:sz w:val="16"/>
                <w:szCs w:val="16"/>
              </w:rPr>
              <w:t xml:space="preserve">ransmisión Powershift S-Type, modo automático, totalmente sincronizada, con 4 velocidades a frente y 4 velocidades en reversa; uso de lubricante </w:t>
            </w:r>
            <w:r>
              <w:rPr>
                <w:rFonts w:ascii="Candara" w:hAnsi="Candara" w:cs="Arial"/>
                <w:bCs/>
                <w:sz w:val="16"/>
                <w:szCs w:val="16"/>
              </w:rPr>
              <w:t>a</w:t>
            </w:r>
            <w:r w:rsidRPr="00D80EEC">
              <w:rPr>
                <w:rFonts w:ascii="Candara" w:hAnsi="Candara" w:cs="Arial"/>
                <w:bCs/>
                <w:sz w:val="16"/>
                <w:szCs w:val="16"/>
              </w:rPr>
              <w:t xml:space="preserve">ceite Hidráulico y </w:t>
            </w:r>
            <w:r>
              <w:rPr>
                <w:rFonts w:ascii="Candara" w:hAnsi="Candara" w:cs="Arial"/>
                <w:bCs/>
                <w:sz w:val="16"/>
                <w:szCs w:val="16"/>
              </w:rPr>
              <w:t>c</w:t>
            </w:r>
            <w:r w:rsidRPr="00D80EEC">
              <w:rPr>
                <w:rFonts w:ascii="Candara" w:hAnsi="Candara" w:cs="Arial"/>
                <w:bCs/>
                <w:sz w:val="16"/>
                <w:szCs w:val="16"/>
              </w:rPr>
              <w:t xml:space="preserve">argador: </w:t>
            </w:r>
            <w:r>
              <w:rPr>
                <w:rFonts w:ascii="Candara" w:hAnsi="Candara" w:cs="Arial"/>
                <w:bCs/>
                <w:sz w:val="16"/>
                <w:szCs w:val="16"/>
              </w:rPr>
              <w:t>c</w:t>
            </w:r>
            <w:r w:rsidRPr="00D80EEC">
              <w:rPr>
                <w:rFonts w:ascii="Candara" w:hAnsi="Candara" w:cs="Arial"/>
                <w:bCs/>
                <w:sz w:val="16"/>
                <w:szCs w:val="16"/>
              </w:rPr>
              <w:t>ontrol de elevación y articulación por palanca única, además de flotación y retorno a la excavación</w:t>
            </w:r>
            <w:r>
              <w:rPr>
                <w:rFonts w:ascii="Candara" w:hAnsi="Candara" w:cs="Arial"/>
                <w:bCs/>
                <w:sz w:val="16"/>
                <w:szCs w:val="16"/>
              </w:rPr>
              <w:t>, n</w:t>
            </w:r>
            <w:r w:rsidRPr="00D80EEC">
              <w:rPr>
                <w:rFonts w:ascii="Candara" w:hAnsi="Candara" w:cs="Arial"/>
                <w:bCs/>
                <w:sz w:val="16"/>
                <w:szCs w:val="16"/>
              </w:rPr>
              <w:t>ivelación automática</w:t>
            </w:r>
            <w:r>
              <w:rPr>
                <w:rFonts w:ascii="Candara" w:hAnsi="Candara" w:cs="Arial"/>
                <w:bCs/>
                <w:sz w:val="16"/>
                <w:szCs w:val="16"/>
              </w:rPr>
              <w:t xml:space="preserve">, </w:t>
            </w:r>
            <w:r w:rsidRPr="00D80EEC">
              <w:rPr>
                <w:rFonts w:ascii="Candara" w:hAnsi="Candara" w:cs="Arial"/>
                <w:bCs/>
                <w:sz w:val="16"/>
                <w:szCs w:val="16"/>
              </w:rPr>
              <w:t>comando con 3 palancas de control y pedal de giro.</w:t>
            </w:r>
          </w:p>
          <w:p w14:paraId="3F15907E" w14:textId="77777777" w:rsidR="006B4CCB" w:rsidRPr="00D80EEC" w:rsidRDefault="006B4CCB" w:rsidP="00056EF7">
            <w:pPr>
              <w:jc w:val="both"/>
              <w:rPr>
                <w:rFonts w:ascii="Candara" w:hAnsi="Candara" w:cs="Arial"/>
                <w:bCs/>
                <w:sz w:val="16"/>
                <w:szCs w:val="16"/>
              </w:rPr>
            </w:pPr>
          </w:p>
          <w:p w14:paraId="395509BD" w14:textId="77777777" w:rsidR="006B4CCB" w:rsidRPr="0099559C" w:rsidRDefault="006B4CCB" w:rsidP="00056EF7">
            <w:pPr>
              <w:jc w:val="both"/>
              <w:rPr>
                <w:rFonts w:ascii="Candara" w:hAnsi="Candara" w:cs="Arial"/>
                <w:sz w:val="16"/>
                <w:szCs w:val="16"/>
              </w:rPr>
            </w:pPr>
            <w:r w:rsidRPr="00D80EEC">
              <w:rPr>
                <w:rFonts w:ascii="Candara" w:hAnsi="Candara" w:cs="Arial"/>
                <w:bCs/>
                <w:sz w:val="16"/>
                <w:szCs w:val="16"/>
              </w:rPr>
              <w:t>Incluye: equipo, operador certificado, suministro de diésel, traslado, refacciones y mantenimiento preventivo, garantizando el óptimo desempeño y cumplimiento de los estándares de calidad requeridos en la ejecución de los trabajos.</w:t>
            </w:r>
          </w:p>
        </w:tc>
        <w:tc>
          <w:tcPr>
            <w:tcW w:w="1062" w:type="dxa"/>
            <w:tcBorders>
              <w:top w:val="single" w:sz="4" w:space="0" w:color="auto"/>
              <w:left w:val="single" w:sz="4" w:space="0" w:color="auto"/>
              <w:bottom w:val="single" w:sz="4" w:space="0" w:color="auto"/>
              <w:right w:val="single" w:sz="4" w:space="0" w:color="auto"/>
            </w:tcBorders>
            <w:vAlign w:val="center"/>
          </w:tcPr>
          <w:p w14:paraId="0E637AF2"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lastRenderedPageBreak/>
              <w:t>MES / EQUIPO</w:t>
            </w:r>
          </w:p>
        </w:tc>
        <w:tc>
          <w:tcPr>
            <w:tcW w:w="992" w:type="dxa"/>
            <w:tcBorders>
              <w:top w:val="single" w:sz="4" w:space="0" w:color="auto"/>
              <w:left w:val="single" w:sz="4" w:space="0" w:color="auto"/>
              <w:bottom w:val="single" w:sz="4" w:space="0" w:color="auto"/>
              <w:right w:val="single" w:sz="4" w:space="0" w:color="auto"/>
            </w:tcBorders>
            <w:vAlign w:val="center"/>
          </w:tcPr>
          <w:p w14:paraId="19703CE1" w14:textId="77777777" w:rsidR="006B4CCB" w:rsidRPr="0099559C" w:rsidRDefault="006B4CCB" w:rsidP="00056EF7">
            <w:pPr>
              <w:jc w:val="center"/>
              <w:rPr>
                <w:rFonts w:ascii="Candara" w:hAnsi="Candara" w:cs="Arial"/>
                <w:sz w:val="16"/>
                <w:szCs w:val="16"/>
              </w:rPr>
            </w:pPr>
            <w:r w:rsidRPr="0099559C">
              <w:rPr>
                <w:rFonts w:ascii="Candara" w:hAnsi="Candara" w:cs="Arial"/>
                <w:sz w:val="16"/>
                <w:szCs w:val="16"/>
              </w:rPr>
              <w:t>3</w:t>
            </w:r>
          </w:p>
        </w:tc>
        <w:tc>
          <w:tcPr>
            <w:tcW w:w="1156" w:type="dxa"/>
            <w:tcBorders>
              <w:top w:val="single" w:sz="4" w:space="0" w:color="auto"/>
              <w:left w:val="single" w:sz="4" w:space="0" w:color="auto"/>
              <w:bottom w:val="single" w:sz="4" w:space="0" w:color="auto"/>
              <w:right w:val="single" w:sz="4" w:space="0" w:color="auto"/>
            </w:tcBorders>
            <w:vAlign w:val="center"/>
          </w:tcPr>
          <w:p w14:paraId="01DC489A"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$179,170.00</w:t>
            </w:r>
          </w:p>
        </w:tc>
        <w:tc>
          <w:tcPr>
            <w:tcW w:w="1349" w:type="dxa"/>
            <w:tcBorders>
              <w:top w:val="single" w:sz="4" w:space="0" w:color="auto"/>
              <w:left w:val="single" w:sz="4" w:space="0" w:color="auto"/>
              <w:bottom w:val="single" w:sz="4" w:space="0" w:color="auto"/>
              <w:right w:val="single" w:sz="4" w:space="0" w:color="auto"/>
            </w:tcBorders>
            <w:vAlign w:val="center"/>
          </w:tcPr>
          <w:p w14:paraId="7AD9ECA5" w14:textId="77777777" w:rsidR="006B4CCB" w:rsidRPr="0099559C" w:rsidRDefault="006B4CCB" w:rsidP="00056EF7">
            <w:pPr>
              <w:jc w:val="center"/>
              <w:rPr>
                <w:rFonts w:ascii="Candara" w:hAnsi="Candara" w:cs="Arial"/>
                <w:sz w:val="16"/>
                <w:szCs w:val="16"/>
              </w:rPr>
            </w:pPr>
            <w:r w:rsidRPr="008F444D">
              <w:rPr>
                <w:rFonts w:ascii="Candara" w:hAnsi="Candara" w:cs="Arial"/>
                <w:sz w:val="16"/>
                <w:szCs w:val="16"/>
              </w:rPr>
              <w:t>$537,510.00</w:t>
            </w:r>
          </w:p>
        </w:tc>
      </w:tr>
      <w:tr w:rsidR="006B4CCB" w:rsidRPr="0099559C" w14:paraId="284715CD" w14:textId="77777777" w:rsidTr="00056EF7">
        <w:trPr>
          <w:trHeight w:val="291"/>
          <w:jc w:val="center"/>
        </w:trPr>
        <w:tc>
          <w:tcPr>
            <w:tcW w:w="7955" w:type="dxa"/>
            <w:gridSpan w:val="5"/>
            <w:tcBorders>
              <w:top w:val="single" w:sz="4" w:space="0" w:color="auto"/>
              <w:left w:val="single" w:sz="4" w:space="0" w:color="auto"/>
              <w:bottom w:val="single" w:sz="4" w:space="0" w:color="auto"/>
              <w:right w:val="single" w:sz="4" w:space="0" w:color="auto"/>
            </w:tcBorders>
            <w:vAlign w:val="center"/>
          </w:tcPr>
          <w:p w14:paraId="7E1B0DB7" w14:textId="77777777" w:rsidR="006B4CCB" w:rsidRPr="0099559C" w:rsidRDefault="006B4CCB" w:rsidP="00056EF7">
            <w:pPr>
              <w:jc w:val="right"/>
              <w:rPr>
                <w:rFonts w:ascii="Candara" w:hAnsi="Candara" w:cs="Arial"/>
                <w:b/>
                <w:bCs/>
                <w:sz w:val="16"/>
                <w:szCs w:val="16"/>
              </w:rPr>
            </w:pPr>
            <w:r w:rsidRPr="0099559C">
              <w:rPr>
                <w:rFonts w:ascii="Candara" w:hAnsi="Candara" w:cs="Arial"/>
                <w:b/>
                <w:bCs/>
                <w:sz w:val="16"/>
                <w:szCs w:val="16"/>
              </w:rPr>
              <w:t>SUBTOTAL</w:t>
            </w:r>
          </w:p>
        </w:tc>
        <w:tc>
          <w:tcPr>
            <w:tcW w:w="1349" w:type="dxa"/>
            <w:tcBorders>
              <w:top w:val="single" w:sz="4" w:space="0" w:color="auto"/>
              <w:left w:val="single" w:sz="4" w:space="0" w:color="auto"/>
              <w:bottom w:val="single" w:sz="4" w:space="0" w:color="auto"/>
              <w:right w:val="single" w:sz="4" w:space="0" w:color="auto"/>
            </w:tcBorders>
            <w:vAlign w:val="center"/>
          </w:tcPr>
          <w:p w14:paraId="6EEA2980" w14:textId="77777777" w:rsidR="006B4CCB" w:rsidRPr="008F444D" w:rsidRDefault="006B4CCB" w:rsidP="00056EF7">
            <w:pPr>
              <w:jc w:val="right"/>
              <w:rPr>
                <w:rFonts w:ascii="Candara" w:hAnsi="Candara" w:cs="Arial"/>
                <w:sz w:val="18"/>
                <w:szCs w:val="18"/>
              </w:rPr>
            </w:pPr>
            <w:r w:rsidRPr="008F444D">
              <w:rPr>
                <w:rFonts w:ascii="Candara" w:hAnsi="Candara" w:cs="Arial"/>
                <w:b/>
                <w:bCs/>
                <w:color w:val="000000"/>
                <w:sz w:val="18"/>
                <w:szCs w:val="18"/>
              </w:rPr>
              <w:t>$5,735,610.00</w:t>
            </w:r>
          </w:p>
        </w:tc>
      </w:tr>
      <w:tr w:rsidR="006B4CCB" w:rsidRPr="0099559C" w14:paraId="1EF06DB0" w14:textId="77777777" w:rsidTr="00056EF7">
        <w:trPr>
          <w:trHeight w:val="291"/>
          <w:jc w:val="center"/>
        </w:trPr>
        <w:tc>
          <w:tcPr>
            <w:tcW w:w="7955" w:type="dxa"/>
            <w:gridSpan w:val="5"/>
            <w:tcBorders>
              <w:top w:val="single" w:sz="4" w:space="0" w:color="auto"/>
              <w:left w:val="single" w:sz="4" w:space="0" w:color="auto"/>
              <w:bottom w:val="single" w:sz="4" w:space="0" w:color="auto"/>
              <w:right w:val="single" w:sz="4" w:space="0" w:color="auto"/>
            </w:tcBorders>
            <w:vAlign w:val="center"/>
          </w:tcPr>
          <w:p w14:paraId="4A1C2E84" w14:textId="77777777" w:rsidR="006B4CCB" w:rsidRPr="0099559C" w:rsidRDefault="006B4CCB" w:rsidP="00056EF7">
            <w:pPr>
              <w:jc w:val="right"/>
              <w:rPr>
                <w:rFonts w:ascii="Candara" w:hAnsi="Candara" w:cs="Arial"/>
                <w:b/>
                <w:bCs/>
                <w:sz w:val="16"/>
                <w:szCs w:val="16"/>
              </w:rPr>
            </w:pPr>
            <w:r w:rsidRPr="0099559C">
              <w:rPr>
                <w:rFonts w:ascii="Candara" w:hAnsi="Candara" w:cs="Arial"/>
                <w:b/>
                <w:bCs/>
                <w:sz w:val="16"/>
                <w:szCs w:val="16"/>
              </w:rPr>
              <w:t>IVA</w:t>
            </w:r>
          </w:p>
        </w:tc>
        <w:tc>
          <w:tcPr>
            <w:tcW w:w="1349" w:type="dxa"/>
            <w:tcBorders>
              <w:top w:val="single" w:sz="4" w:space="0" w:color="auto"/>
              <w:left w:val="single" w:sz="4" w:space="0" w:color="auto"/>
              <w:bottom w:val="single" w:sz="4" w:space="0" w:color="auto"/>
              <w:right w:val="single" w:sz="4" w:space="0" w:color="auto"/>
            </w:tcBorders>
            <w:vAlign w:val="center"/>
          </w:tcPr>
          <w:p w14:paraId="36315E03" w14:textId="77777777" w:rsidR="006B4CCB" w:rsidRPr="008F444D" w:rsidRDefault="006B4CCB" w:rsidP="00056EF7">
            <w:pPr>
              <w:jc w:val="right"/>
              <w:rPr>
                <w:rFonts w:ascii="Candara" w:hAnsi="Candara" w:cs="Arial"/>
                <w:sz w:val="18"/>
                <w:szCs w:val="18"/>
              </w:rPr>
            </w:pPr>
            <w:r w:rsidRPr="008F444D">
              <w:rPr>
                <w:rFonts w:ascii="Candara" w:hAnsi="Candara" w:cs="Arial"/>
                <w:b/>
                <w:bCs/>
                <w:color w:val="000000"/>
                <w:sz w:val="18"/>
                <w:szCs w:val="18"/>
              </w:rPr>
              <w:t>$917,697.60</w:t>
            </w:r>
          </w:p>
        </w:tc>
      </w:tr>
      <w:tr w:rsidR="006B4CCB" w:rsidRPr="0099559C" w14:paraId="45F57C0E" w14:textId="77777777" w:rsidTr="00056EF7">
        <w:trPr>
          <w:trHeight w:val="291"/>
          <w:jc w:val="center"/>
        </w:trPr>
        <w:tc>
          <w:tcPr>
            <w:tcW w:w="7955" w:type="dxa"/>
            <w:gridSpan w:val="5"/>
            <w:tcBorders>
              <w:top w:val="single" w:sz="4" w:space="0" w:color="auto"/>
              <w:left w:val="single" w:sz="4" w:space="0" w:color="auto"/>
              <w:bottom w:val="single" w:sz="4" w:space="0" w:color="auto"/>
              <w:right w:val="single" w:sz="4" w:space="0" w:color="auto"/>
            </w:tcBorders>
            <w:vAlign w:val="center"/>
          </w:tcPr>
          <w:p w14:paraId="08ACAF30" w14:textId="77777777" w:rsidR="006B4CCB" w:rsidRPr="0099559C" w:rsidRDefault="006B4CCB" w:rsidP="00056EF7">
            <w:pPr>
              <w:jc w:val="right"/>
              <w:rPr>
                <w:rFonts w:ascii="Candara" w:hAnsi="Candara" w:cs="Arial"/>
                <w:b/>
                <w:bCs/>
                <w:sz w:val="16"/>
                <w:szCs w:val="16"/>
              </w:rPr>
            </w:pPr>
            <w:proofErr w:type="gramStart"/>
            <w:r w:rsidRPr="0099559C">
              <w:rPr>
                <w:rFonts w:ascii="Candara" w:hAnsi="Candara" w:cs="Arial"/>
                <w:b/>
                <w:bCs/>
                <w:sz w:val="16"/>
                <w:szCs w:val="16"/>
              </w:rPr>
              <w:t>TOTAL</w:t>
            </w:r>
            <w:proofErr w:type="gramEnd"/>
            <w:r w:rsidRPr="0099559C">
              <w:rPr>
                <w:rFonts w:ascii="Candara" w:hAnsi="Candara" w:cs="Arial"/>
                <w:b/>
                <w:bCs/>
                <w:sz w:val="16"/>
                <w:szCs w:val="16"/>
              </w:rPr>
              <w:t xml:space="preserve"> OFERTADO</w:t>
            </w:r>
          </w:p>
        </w:tc>
        <w:tc>
          <w:tcPr>
            <w:tcW w:w="1349" w:type="dxa"/>
            <w:tcBorders>
              <w:top w:val="single" w:sz="4" w:space="0" w:color="auto"/>
              <w:left w:val="single" w:sz="4" w:space="0" w:color="auto"/>
              <w:bottom w:val="single" w:sz="4" w:space="0" w:color="auto"/>
              <w:right w:val="single" w:sz="4" w:space="0" w:color="auto"/>
            </w:tcBorders>
            <w:vAlign w:val="center"/>
          </w:tcPr>
          <w:p w14:paraId="63C98B65" w14:textId="77777777" w:rsidR="006B4CCB" w:rsidRPr="008F444D" w:rsidRDefault="006B4CCB" w:rsidP="00056EF7">
            <w:pPr>
              <w:jc w:val="right"/>
              <w:rPr>
                <w:rFonts w:ascii="Candara" w:hAnsi="Candara" w:cs="Arial"/>
                <w:sz w:val="18"/>
                <w:szCs w:val="18"/>
              </w:rPr>
            </w:pPr>
            <w:r w:rsidRPr="008F444D">
              <w:rPr>
                <w:rFonts w:ascii="Candara" w:hAnsi="Candara" w:cs="Arial"/>
                <w:b/>
                <w:bCs/>
                <w:color w:val="000000"/>
                <w:sz w:val="18"/>
                <w:szCs w:val="18"/>
              </w:rPr>
              <w:t>$6,653,307.60</w:t>
            </w:r>
          </w:p>
        </w:tc>
      </w:tr>
      <w:tr w:rsidR="006B4CCB" w:rsidRPr="0099559C" w14:paraId="562AD7E4" w14:textId="77777777" w:rsidTr="00056EF7">
        <w:trPr>
          <w:trHeight w:val="291"/>
          <w:jc w:val="center"/>
        </w:trPr>
        <w:tc>
          <w:tcPr>
            <w:tcW w:w="9304" w:type="dxa"/>
            <w:gridSpan w:val="6"/>
            <w:tcBorders>
              <w:top w:val="single" w:sz="4" w:space="0" w:color="auto"/>
              <w:left w:val="single" w:sz="4" w:space="0" w:color="auto"/>
              <w:bottom w:val="single" w:sz="4" w:space="0" w:color="auto"/>
              <w:right w:val="single" w:sz="4" w:space="0" w:color="auto"/>
            </w:tcBorders>
            <w:vAlign w:val="center"/>
          </w:tcPr>
          <w:p w14:paraId="75A5012B" w14:textId="77777777" w:rsidR="006B4CCB" w:rsidRPr="0099559C" w:rsidRDefault="006B4CCB" w:rsidP="00056EF7">
            <w:pPr>
              <w:jc w:val="center"/>
              <w:rPr>
                <w:rFonts w:ascii="Candara" w:hAnsi="Candara" w:cs="Arial"/>
                <w:sz w:val="16"/>
                <w:szCs w:val="16"/>
              </w:rPr>
            </w:pPr>
            <w:r w:rsidRPr="0099559C">
              <w:rPr>
                <w:rFonts w:ascii="Candara" w:hAnsi="Candara" w:cs="Arial"/>
                <w:b/>
                <w:bCs/>
                <w:sz w:val="16"/>
                <w:szCs w:val="16"/>
              </w:rPr>
              <w:t xml:space="preserve">IMPORTE TOTAL CON LETRA: SEIS MILLONES SEISCIENTOS CINCUENTA Y TRES MIL </w:t>
            </w:r>
            <w:r>
              <w:rPr>
                <w:rFonts w:ascii="Candara" w:hAnsi="Candara" w:cs="Arial"/>
                <w:b/>
                <w:bCs/>
                <w:sz w:val="16"/>
                <w:szCs w:val="16"/>
              </w:rPr>
              <w:t>TRESCIENTOS SIETE</w:t>
            </w:r>
            <w:r w:rsidRPr="0099559C">
              <w:rPr>
                <w:rFonts w:ascii="Candara" w:hAnsi="Candara" w:cs="Arial"/>
                <w:b/>
                <w:bCs/>
                <w:sz w:val="16"/>
                <w:szCs w:val="16"/>
              </w:rPr>
              <w:t xml:space="preserve"> PESOS </w:t>
            </w:r>
            <w:r>
              <w:rPr>
                <w:rFonts w:ascii="Candara" w:hAnsi="Candara" w:cs="Arial"/>
                <w:b/>
                <w:bCs/>
                <w:sz w:val="16"/>
                <w:szCs w:val="16"/>
              </w:rPr>
              <w:t>6</w:t>
            </w:r>
            <w:r w:rsidRPr="0099559C">
              <w:rPr>
                <w:rFonts w:ascii="Candara" w:hAnsi="Candara" w:cs="Arial"/>
                <w:b/>
                <w:bCs/>
                <w:sz w:val="16"/>
                <w:szCs w:val="16"/>
              </w:rPr>
              <w:t>0/100 M.N.; I.V.A. INCLUIDO</w:t>
            </w:r>
          </w:p>
        </w:tc>
      </w:tr>
    </w:tbl>
    <w:p w14:paraId="037D7B9C" w14:textId="16A84648" w:rsidR="00FA0AF3" w:rsidRPr="006B4CCB" w:rsidRDefault="00FA0AF3" w:rsidP="00585AE8">
      <w:pPr>
        <w:jc w:val="both"/>
        <w:rPr>
          <w:rFonts w:ascii="Arial" w:hAnsi="Arial" w:cs="Arial"/>
          <w:sz w:val="22"/>
          <w:szCs w:val="22"/>
          <w:lang w:val="es-MX"/>
        </w:rPr>
      </w:pPr>
      <w:r w:rsidRPr="006B4CCB">
        <w:rPr>
          <w:rFonts w:ascii="Arial" w:hAnsi="Arial" w:cs="Arial"/>
          <w:b/>
          <w:bCs/>
          <w:sz w:val="22"/>
          <w:szCs w:val="22"/>
          <w:lang w:val="es-MX"/>
        </w:rPr>
        <w:t>El importe total del</w:t>
      </w:r>
      <w:r w:rsidR="006E73B2" w:rsidRPr="006B4CCB">
        <w:rPr>
          <w:rFonts w:ascii="Arial" w:hAnsi="Arial" w:cs="Arial"/>
          <w:b/>
          <w:bCs/>
          <w:sz w:val="22"/>
          <w:szCs w:val="22"/>
          <w:lang w:val="es-MX"/>
        </w:rPr>
        <w:t xml:space="preserve"> lote</w:t>
      </w:r>
      <w:r w:rsidRPr="006B4CCB">
        <w:rPr>
          <w:rFonts w:ascii="Arial" w:hAnsi="Arial" w:cs="Arial"/>
          <w:b/>
          <w:bCs/>
          <w:sz w:val="22"/>
          <w:szCs w:val="22"/>
          <w:lang w:val="es-MX"/>
        </w:rPr>
        <w:t xml:space="preserve"> ofertad</w:t>
      </w:r>
      <w:r w:rsidR="006E73B2" w:rsidRPr="006B4CCB">
        <w:rPr>
          <w:rFonts w:ascii="Arial" w:hAnsi="Arial" w:cs="Arial"/>
          <w:b/>
          <w:bCs/>
          <w:sz w:val="22"/>
          <w:szCs w:val="22"/>
          <w:lang w:val="es-MX"/>
        </w:rPr>
        <w:t>o</w:t>
      </w:r>
      <w:r w:rsidRPr="006B4CCB">
        <w:rPr>
          <w:rFonts w:ascii="Arial" w:hAnsi="Arial" w:cs="Arial"/>
          <w:b/>
          <w:bCs/>
          <w:sz w:val="22"/>
          <w:szCs w:val="22"/>
          <w:lang w:val="es-MX"/>
        </w:rPr>
        <w:t xml:space="preserve"> por la </w:t>
      </w:r>
      <w:r w:rsidR="0061583B" w:rsidRPr="006B4CCB">
        <w:rPr>
          <w:rFonts w:ascii="Arial" w:hAnsi="Arial" w:cs="Arial"/>
          <w:b/>
          <w:bCs/>
          <w:sz w:val="22"/>
          <w:szCs w:val="22"/>
          <w:lang w:val="es-MX"/>
        </w:rPr>
        <w:t>persona moral</w:t>
      </w:r>
      <w:r w:rsidRPr="006B4CCB">
        <w:rPr>
          <w:rFonts w:ascii="Arial" w:hAnsi="Arial" w:cs="Arial"/>
          <w:b/>
          <w:bCs/>
          <w:sz w:val="22"/>
          <w:szCs w:val="22"/>
          <w:lang w:val="es-MX"/>
        </w:rPr>
        <w:t xml:space="preserve"> </w:t>
      </w:r>
      <w:r w:rsidR="004D4CAD" w:rsidRPr="006B4CCB">
        <w:rPr>
          <w:rFonts w:ascii="Arial" w:hAnsi="Arial" w:cs="Arial"/>
          <w:b/>
          <w:bCs/>
          <w:sz w:val="22"/>
          <w:szCs w:val="22"/>
          <w:lang w:val="es-MX"/>
        </w:rPr>
        <w:t>GRUPO COMERCIAL ROSTAR S.A. DE C.V.,</w:t>
      </w:r>
      <w:r w:rsidR="0044251C" w:rsidRPr="006B4CCB">
        <w:rPr>
          <w:rFonts w:ascii="Arial" w:hAnsi="Arial" w:cs="Arial"/>
          <w:b/>
          <w:bCs/>
          <w:sz w:val="22"/>
          <w:szCs w:val="22"/>
          <w:lang w:val="es-MX"/>
        </w:rPr>
        <w:t xml:space="preserve"> </w:t>
      </w:r>
      <w:r w:rsidRPr="006B4CCB">
        <w:rPr>
          <w:rFonts w:ascii="Arial" w:hAnsi="Arial" w:cs="Arial"/>
          <w:b/>
          <w:bCs/>
          <w:sz w:val="22"/>
          <w:szCs w:val="22"/>
          <w:lang w:val="es-MX"/>
        </w:rPr>
        <w:t xml:space="preserve">es por </w:t>
      </w:r>
      <w:r w:rsidR="000E7E49" w:rsidRPr="006B4CCB">
        <w:rPr>
          <w:rFonts w:ascii="Arial" w:hAnsi="Arial" w:cs="Arial"/>
          <w:b/>
          <w:bCs/>
          <w:sz w:val="22"/>
          <w:szCs w:val="22"/>
          <w:lang w:val="es-MX"/>
        </w:rPr>
        <w:t>la cantidad</w:t>
      </w:r>
      <w:r w:rsidRPr="006B4CCB">
        <w:rPr>
          <w:rFonts w:ascii="Arial" w:hAnsi="Arial" w:cs="Arial"/>
          <w:b/>
          <w:bCs/>
          <w:sz w:val="22"/>
          <w:szCs w:val="22"/>
          <w:lang w:val="es-MX"/>
        </w:rPr>
        <w:t xml:space="preserve"> de </w:t>
      </w:r>
      <w:r w:rsidR="00FC5AF4" w:rsidRPr="006B4CCB">
        <w:rPr>
          <w:rFonts w:ascii="Arial" w:hAnsi="Arial" w:cs="Arial"/>
          <w:b/>
          <w:bCs/>
          <w:sz w:val="22"/>
          <w:szCs w:val="22"/>
          <w:lang w:val="es-MX"/>
        </w:rPr>
        <w:t>$</w:t>
      </w:r>
      <w:r w:rsidR="006B4CCB" w:rsidRPr="006B4CCB">
        <w:rPr>
          <w:rFonts w:ascii="Arial" w:hAnsi="Arial" w:cs="Arial"/>
          <w:b/>
          <w:bCs/>
          <w:color w:val="000000"/>
          <w:sz w:val="22"/>
          <w:szCs w:val="22"/>
        </w:rPr>
        <w:t>6,653,307.60</w:t>
      </w:r>
      <w:r w:rsidR="000E7E49" w:rsidRPr="006B4CCB">
        <w:rPr>
          <w:rFonts w:ascii="Arial" w:hAnsi="Arial" w:cs="Arial"/>
          <w:b/>
          <w:bCs/>
          <w:sz w:val="22"/>
          <w:szCs w:val="22"/>
          <w:lang w:val="es-MX"/>
        </w:rPr>
        <w:t xml:space="preserve"> (</w:t>
      </w:r>
      <w:r w:rsidR="006B4CCB" w:rsidRPr="006B4CCB">
        <w:rPr>
          <w:rFonts w:ascii="Arial" w:hAnsi="Arial" w:cs="Arial"/>
          <w:b/>
          <w:bCs/>
          <w:sz w:val="22"/>
          <w:szCs w:val="22"/>
        </w:rPr>
        <w:t>SEIS MILLONES SEISCIENTOS CINCUENTA Y TRES MIL TRESCIENTOS SIETE PESOS 60/100 M.N.</w:t>
      </w:r>
      <w:r w:rsidR="003D5F9E" w:rsidRPr="006B4CCB">
        <w:rPr>
          <w:rFonts w:ascii="Arial" w:hAnsi="Arial" w:cs="Arial"/>
          <w:b/>
          <w:bCs/>
          <w:sz w:val="22"/>
          <w:szCs w:val="22"/>
        </w:rPr>
        <w:t>/100 M.N.</w:t>
      </w:r>
      <w:r w:rsidR="000E7E49" w:rsidRPr="006B4CCB">
        <w:rPr>
          <w:rFonts w:ascii="Arial" w:hAnsi="Arial" w:cs="Arial"/>
          <w:b/>
          <w:bCs/>
          <w:sz w:val="22"/>
          <w:szCs w:val="22"/>
          <w:lang w:val="es-MX"/>
        </w:rPr>
        <w:t>)</w:t>
      </w:r>
      <w:r w:rsidRPr="006B4CCB">
        <w:rPr>
          <w:rFonts w:ascii="Arial" w:hAnsi="Arial" w:cs="Arial"/>
          <w:b/>
          <w:bCs/>
          <w:sz w:val="22"/>
          <w:szCs w:val="22"/>
          <w:lang w:val="es-MX"/>
        </w:rPr>
        <w:t xml:space="preserve"> I.V.A. incluido. </w:t>
      </w:r>
      <w:r w:rsidRPr="006B4CCB">
        <w:rPr>
          <w:rFonts w:ascii="Arial" w:hAnsi="Arial" w:cs="Arial"/>
          <w:sz w:val="22"/>
          <w:szCs w:val="22"/>
          <w:lang w:val="es-MX"/>
        </w:rPr>
        <w:t>-----------------------------------------------------------------------------------------------------------------------------</w:t>
      </w:r>
      <w:r w:rsidR="009E1FC1" w:rsidRPr="006B4CCB">
        <w:rPr>
          <w:rFonts w:ascii="Arial" w:hAnsi="Arial" w:cs="Arial"/>
          <w:sz w:val="22"/>
          <w:szCs w:val="22"/>
          <w:lang w:val="es-MX"/>
        </w:rPr>
        <w:t>----------------------</w:t>
      </w:r>
      <w:r w:rsidR="006B4CCB">
        <w:rPr>
          <w:rFonts w:ascii="Arial" w:hAnsi="Arial" w:cs="Arial"/>
          <w:sz w:val="22"/>
          <w:szCs w:val="22"/>
          <w:lang w:val="es-MX"/>
        </w:rPr>
        <w:t>-</w:t>
      </w:r>
    </w:p>
    <w:p w14:paraId="08523966" w14:textId="2308E9BB" w:rsidR="001813DC" w:rsidRPr="003F19D1" w:rsidRDefault="001813DC" w:rsidP="001813DC">
      <w:pPr>
        <w:jc w:val="both"/>
        <w:rPr>
          <w:rFonts w:ascii="Arial" w:hAnsi="Arial" w:cs="Arial"/>
          <w:sz w:val="22"/>
          <w:szCs w:val="22"/>
          <w:lang w:val="es-MX"/>
        </w:rPr>
      </w:pPr>
      <w:r w:rsidRPr="00106CA5">
        <w:rPr>
          <w:rFonts w:ascii="Arial" w:hAnsi="Arial" w:cs="Arial"/>
          <w:b/>
          <w:bCs/>
          <w:sz w:val="22"/>
          <w:szCs w:val="22"/>
          <w:lang w:val="es-MX"/>
        </w:rPr>
        <w:t>2.-</w:t>
      </w:r>
      <w:r w:rsidRPr="00106CA5">
        <w:rPr>
          <w:rFonts w:ascii="Arial" w:hAnsi="Arial" w:cs="Arial"/>
          <w:sz w:val="22"/>
          <w:szCs w:val="22"/>
          <w:lang w:val="es-MX"/>
        </w:rPr>
        <w:t xml:space="preserve"> Conforme a lo establecido en el artículo 36</w:t>
      </w:r>
      <w:r w:rsidRPr="00106CA5">
        <w:rPr>
          <w:rFonts w:ascii="Arial" w:hAnsi="Arial" w:cs="Arial"/>
          <w:sz w:val="22"/>
          <w:szCs w:val="22"/>
        </w:rPr>
        <w:t xml:space="preserve"> </w:t>
      </w:r>
      <w:r w:rsidRPr="00106CA5">
        <w:rPr>
          <w:rFonts w:ascii="Arial" w:hAnsi="Arial" w:cs="Arial"/>
          <w:sz w:val="22"/>
          <w:szCs w:val="22"/>
          <w:lang w:val="es-MX"/>
        </w:rPr>
        <w:t xml:space="preserve">fracción III del Reglamento de la Ley de Adquisiciones, Enajenaciones, Arrendamientos, Prestación de Servicios y Administración de Bienes Muebles e Inmuebles del Estado de Oaxaca, y con relación al numeral 3.4 inciso e, de las Bases del presente procedimiento licitatorio, </w:t>
      </w:r>
      <w:r w:rsidR="00F31375">
        <w:rPr>
          <w:rFonts w:ascii="Arial" w:hAnsi="Arial" w:cs="Arial"/>
          <w:sz w:val="22"/>
          <w:szCs w:val="22"/>
          <w:lang w:val="es-MX"/>
        </w:rPr>
        <w:t>el único</w:t>
      </w:r>
      <w:r>
        <w:rPr>
          <w:rFonts w:ascii="Arial" w:hAnsi="Arial" w:cs="Arial"/>
          <w:sz w:val="22"/>
          <w:szCs w:val="22"/>
          <w:lang w:val="es-MX"/>
        </w:rPr>
        <w:t xml:space="preserve"> licitante</w:t>
      </w:r>
      <w:r w:rsidRPr="003C0E20">
        <w:rPr>
          <w:rFonts w:ascii="Arial" w:hAnsi="Arial" w:cs="Arial"/>
          <w:bCs/>
          <w:sz w:val="22"/>
          <w:szCs w:val="22"/>
          <w:lang w:val="es-MX"/>
        </w:rPr>
        <w:t xml:space="preserve"> de manera conjunta con los servidores públicos presentes, </w:t>
      </w:r>
      <w:r>
        <w:rPr>
          <w:rFonts w:ascii="Arial" w:hAnsi="Arial" w:cs="Arial"/>
          <w:sz w:val="22"/>
          <w:szCs w:val="22"/>
          <w:lang w:val="es-MX"/>
        </w:rPr>
        <w:t>rubrica</w:t>
      </w:r>
      <w:r w:rsidRPr="003C0E20">
        <w:rPr>
          <w:rFonts w:ascii="Arial" w:hAnsi="Arial" w:cs="Arial"/>
          <w:sz w:val="22"/>
          <w:szCs w:val="22"/>
          <w:lang w:val="es-MX"/>
        </w:rPr>
        <w:t xml:space="preserve"> la</w:t>
      </w:r>
      <w:r>
        <w:rPr>
          <w:rFonts w:ascii="Arial" w:hAnsi="Arial" w:cs="Arial"/>
          <w:sz w:val="22"/>
          <w:szCs w:val="22"/>
          <w:lang w:val="es-MX"/>
        </w:rPr>
        <w:t>s</w:t>
      </w:r>
      <w:r w:rsidRPr="003C0E20">
        <w:rPr>
          <w:rFonts w:ascii="Arial" w:hAnsi="Arial" w:cs="Arial"/>
          <w:sz w:val="22"/>
          <w:szCs w:val="22"/>
          <w:lang w:val="es-MX"/>
        </w:rPr>
        <w:t xml:space="preserve"> propuesta</w:t>
      </w:r>
      <w:r>
        <w:rPr>
          <w:rFonts w:ascii="Arial" w:hAnsi="Arial" w:cs="Arial"/>
          <w:sz w:val="22"/>
          <w:szCs w:val="22"/>
          <w:lang w:val="es-MX"/>
        </w:rPr>
        <w:t>s</w:t>
      </w:r>
      <w:r w:rsidRPr="003C0E20">
        <w:rPr>
          <w:rFonts w:ascii="Arial" w:hAnsi="Arial" w:cs="Arial"/>
          <w:sz w:val="22"/>
          <w:szCs w:val="22"/>
          <w:lang w:val="es-MX"/>
        </w:rPr>
        <w:t xml:space="preserve"> técnica</w:t>
      </w:r>
      <w:r>
        <w:rPr>
          <w:rFonts w:ascii="Arial" w:hAnsi="Arial" w:cs="Arial"/>
          <w:sz w:val="22"/>
          <w:szCs w:val="22"/>
          <w:lang w:val="es-MX"/>
        </w:rPr>
        <w:t>s</w:t>
      </w:r>
      <w:r w:rsidRPr="003C0E20">
        <w:rPr>
          <w:rFonts w:ascii="Arial" w:hAnsi="Arial" w:cs="Arial"/>
          <w:sz w:val="22"/>
          <w:szCs w:val="22"/>
          <w:lang w:val="es-MX"/>
        </w:rPr>
        <w:t xml:space="preserve"> y económica</w:t>
      </w:r>
      <w:r>
        <w:rPr>
          <w:rFonts w:ascii="Arial" w:hAnsi="Arial" w:cs="Arial"/>
          <w:sz w:val="22"/>
          <w:szCs w:val="22"/>
          <w:lang w:val="es-MX"/>
        </w:rPr>
        <w:t>s</w:t>
      </w:r>
      <w:r w:rsidRPr="003C0E20">
        <w:rPr>
          <w:rFonts w:ascii="Arial" w:hAnsi="Arial" w:cs="Arial"/>
          <w:sz w:val="22"/>
          <w:szCs w:val="22"/>
          <w:lang w:val="es-MX"/>
        </w:rPr>
        <w:t xml:space="preserve"> recibida</w:t>
      </w:r>
      <w:r>
        <w:rPr>
          <w:rFonts w:ascii="Arial" w:hAnsi="Arial" w:cs="Arial"/>
          <w:sz w:val="22"/>
          <w:szCs w:val="22"/>
          <w:lang w:val="es-MX"/>
        </w:rPr>
        <w:t>s</w:t>
      </w:r>
      <w:r w:rsidRPr="003C0E20">
        <w:rPr>
          <w:rFonts w:ascii="Arial" w:hAnsi="Arial" w:cs="Arial"/>
          <w:sz w:val="22"/>
          <w:szCs w:val="22"/>
          <w:lang w:val="es-MX"/>
        </w:rPr>
        <w:t>.-----------------------------------------------------------------</w:t>
      </w:r>
      <w:r>
        <w:rPr>
          <w:rFonts w:ascii="Arial" w:hAnsi="Arial" w:cs="Arial"/>
          <w:sz w:val="22"/>
          <w:szCs w:val="22"/>
          <w:lang w:val="es-MX"/>
        </w:rPr>
        <w:t>----</w:t>
      </w:r>
      <w:r w:rsidRPr="003C0E20">
        <w:rPr>
          <w:rFonts w:ascii="Arial" w:hAnsi="Arial" w:cs="Arial"/>
          <w:sz w:val="22"/>
          <w:szCs w:val="22"/>
          <w:lang w:val="es-MX"/>
        </w:rPr>
        <w:t>--------------------------------------------------------------------------</w:t>
      </w:r>
    </w:p>
    <w:p w14:paraId="7A60E381" w14:textId="0DF2D8FD"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otra parte 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Administración de Bienes Muebles e Inmuebles del Estado de Oaxaca, se les notifica a los participantes que el fallo será emitido el día </w:t>
      </w:r>
      <w:r w:rsidR="00FA246A">
        <w:rPr>
          <w:rFonts w:ascii="Arial" w:hAnsi="Arial" w:cs="Arial"/>
          <w:sz w:val="22"/>
          <w:szCs w:val="22"/>
          <w:lang w:val="es-MX"/>
        </w:rPr>
        <w:t>03</w:t>
      </w:r>
      <w:r w:rsidRPr="009D4C78">
        <w:rPr>
          <w:rFonts w:ascii="Arial" w:hAnsi="Arial" w:cs="Arial"/>
          <w:noProof/>
          <w:sz w:val="22"/>
          <w:szCs w:val="22"/>
          <w:lang w:val="es-MX"/>
        </w:rPr>
        <w:t xml:space="preserve"> de </w:t>
      </w:r>
      <w:r w:rsidR="00FA246A">
        <w:rPr>
          <w:rFonts w:ascii="Arial" w:hAnsi="Arial" w:cs="Arial"/>
          <w:noProof/>
          <w:sz w:val="22"/>
          <w:szCs w:val="22"/>
          <w:lang w:val="es-MX"/>
        </w:rPr>
        <w:t>septiembre</w:t>
      </w:r>
      <w:r w:rsidRPr="009D4C78">
        <w:rPr>
          <w:rFonts w:ascii="Arial" w:hAnsi="Arial" w:cs="Arial"/>
          <w:noProof/>
          <w:sz w:val="22"/>
          <w:szCs w:val="22"/>
          <w:lang w:val="es-MX"/>
        </w:rPr>
        <w:t xml:space="preserve"> de 2025</w:t>
      </w:r>
      <w:r w:rsidRPr="00106CA5">
        <w:rPr>
          <w:rFonts w:ascii="Arial" w:hAnsi="Arial" w:cs="Arial"/>
          <w:sz w:val="22"/>
          <w:szCs w:val="22"/>
          <w:lang w:val="es-MX"/>
        </w:rPr>
        <w:t>, dándose por enterados quienes asistieron al desahogo de este acto. ------------------------------------------------------------------------------------------------------------------------------------------</w:t>
      </w:r>
    </w:p>
    <w:p w14:paraId="7204B403" w14:textId="795B72DF"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Por último, se notifica a los asistentes el contenido de la presente acta y </w:t>
      </w:r>
      <w:r w:rsidRPr="00106CA5">
        <w:rPr>
          <w:rFonts w:ascii="Arial" w:hAnsi="Arial" w:cs="Arial"/>
          <w:bCs/>
          <w:iCs/>
          <w:sz w:val="22"/>
          <w:szCs w:val="22"/>
          <w:lang w:val="es-MX"/>
        </w:rPr>
        <w:t xml:space="preserve">de igual forma, se pone a disposición para consulta de los interesados que no hayan asistido al desahogo de </w:t>
      </w:r>
      <w:r w:rsidR="00AF2E95">
        <w:rPr>
          <w:rFonts w:ascii="Arial" w:hAnsi="Arial" w:cs="Arial"/>
          <w:bCs/>
          <w:iCs/>
          <w:sz w:val="22"/>
          <w:szCs w:val="22"/>
          <w:lang w:val="es-MX"/>
        </w:rPr>
        <w:t>este</w:t>
      </w:r>
      <w:r w:rsidRPr="00106CA5">
        <w:rPr>
          <w:rFonts w:ascii="Arial" w:hAnsi="Arial" w:cs="Arial"/>
          <w:bCs/>
          <w:iCs/>
          <w:sz w:val="22"/>
          <w:szCs w:val="22"/>
          <w:lang w:val="es-MX"/>
        </w:rPr>
        <w:t xml:space="preserve"> </w:t>
      </w:r>
      <w:r w:rsidR="00AF2E95">
        <w:rPr>
          <w:rFonts w:ascii="Arial" w:hAnsi="Arial" w:cs="Arial"/>
          <w:bCs/>
          <w:iCs/>
          <w:sz w:val="22"/>
          <w:szCs w:val="22"/>
          <w:lang w:val="es-MX"/>
        </w:rPr>
        <w:t>evento</w:t>
      </w:r>
      <w:r w:rsidRPr="00106CA5">
        <w:rPr>
          <w:rFonts w:ascii="Arial" w:hAnsi="Arial" w:cs="Arial"/>
          <w:bCs/>
          <w:iCs/>
          <w:sz w:val="22"/>
          <w:szCs w:val="22"/>
          <w:lang w:val="es-MX"/>
        </w:rPr>
        <w:t>, en la página oficial del Municipio de Oaxaca de Juárez, en la dirección electrónica:</w:t>
      </w:r>
      <w:r w:rsidRPr="00106CA5">
        <w:rPr>
          <w:rFonts w:ascii="Arial" w:hAnsi="Arial" w:cs="Arial"/>
          <w:sz w:val="22"/>
          <w:szCs w:val="22"/>
          <w:lang w:val="es-MX"/>
        </w:rPr>
        <w:t xml:space="preserve"> </w:t>
      </w:r>
      <w:hyperlink r:id="rId9" w:history="1">
        <w:r w:rsidRPr="00106CA5">
          <w:rPr>
            <w:rStyle w:val="Hipervnculo"/>
            <w:rFonts w:ascii="Arial" w:hAnsi="Arial" w:cs="Arial"/>
            <w:sz w:val="22"/>
            <w:szCs w:val="22"/>
            <w:u w:val="none"/>
            <w:lang w:val="es-MX"/>
          </w:rPr>
          <w:t>https://transparencia.municipiodeoaxaca.gob.mx/procesos-licitatorios/bienes-serv</w:t>
        </w:r>
      </w:hyperlink>
      <w:r w:rsidRPr="00106CA5">
        <w:rPr>
          <w:rFonts w:ascii="Arial" w:hAnsi="Arial" w:cs="Arial"/>
          <w:sz w:val="22"/>
          <w:szCs w:val="22"/>
          <w:lang w:val="es-MX"/>
        </w:rPr>
        <w:t xml:space="preserve"> y </w:t>
      </w:r>
      <w:r w:rsidRPr="00106CA5">
        <w:rPr>
          <w:rFonts w:ascii="Arial" w:hAnsi="Arial" w:cs="Arial"/>
          <w:bCs/>
          <w:sz w:val="22"/>
          <w:szCs w:val="22"/>
          <w:lang w:val="es-MX"/>
        </w:rPr>
        <w:t>en el lugar que ocupan los estrados de este municipio, con domicilio en Avenida Morelos número 108, planta baja, colonia Centro, Oaxaca de Juárez, Oaxaca,</w:t>
      </w:r>
      <w:r w:rsidRPr="00106CA5">
        <w:rPr>
          <w:rFonts w:ascii="Arial" w:hAnsi="Arial" w:cs="Arial"/>
          <w:bCs/>
          <w:iCs/>
          <w:sz w:val="22"/>
          <w:szCs w:val="22"/>
          <w:lang w:val="es-MX"/>
        </w:rPr>
        <w:t xml:space="preserve"> en donde se fijará un ejemplar en copia simple, por un término no menor a 5 días hábiles, sustituyendo ambas publicaciones a la notificación personal, siendo exclusiva responsabilidad de los participantes en acudir a enterarse de su contenido y obtener copia de la misma. -------------------------------------------------------------------------------------------------------------------------------------------------------------------------------------------------------------</w:t>
      </w:r>
    </w:p>
    <w:p w14:paraId="397AC383" w14:textId="7FEA7425" w:rsidR="00FA0AF3" w:rsidRPr="00106CA5" w:rsidRDefault="00FA0AF3" w:rsidP="00585AE8">
      <w:pPr>
        <w:jc w:val="both"/>
        <w:rPr>
          <w:rFonts w:ascii="Arial" w:hAnsi="Arial" w:cs="Arial"/>
          <w:sz w:val="22"/>
          <w:szCs w:val="22"/>
          <w:lang w:val="es-MX"/>
        </w:rPr>
      </w:pPr>
      <w:r w:rsidRPr="00106CA5">
        <w:rPr>
          <w:rFonts w:ascii="Arial" w:hAnsi="Arial" w:cs="Arial"/>
          <w:sz w:val="22"/>
          <w:szCs w:val="22"/>
          <w:lang w:val="es-MX"/>
        </w:rPr>
        <w:t xml:space="preserve">No habiendo otro asunto que tratar se cierra la presente siendo las </w:t>
      </w:r>
      <w:r w:rsidR="00AB4D8C" w:rsidRPr="00676A08">
        <w:rPr>
          <w:rFonts w:ascii="Arial" w:hAnsi="Arial" w:cs="Arial"/>
          <w:noProof/>
          <w:sz w:val="22"/>
          <w:szCs w:val="22"/>
          <w:lang w:val="es-MX"/>
        </w:rPr>
        <w:t>1</w:t>
      </w:r>
      <w:r w:rsidR="004D4CAD" w:rsidRPr="00676A08">
        <w:rPr>
          <w:rFonts w:ascii="Arial" w:hAnsi="Arial" w:cs="Arial"/>
          <w:noProof/>
          <w:sz w:val="22"/>
          <w:szCs w:val="22"/>
          <w:lang w:val="es-MX"/>
        </w:rPr>
        <w:t>4</w:t>
      </w:r>
      <w:r w:rsidR="00676A08" w:rsidRPr="00676A08">
        <w:rPr>
          <w:rFonts w:ascii="Arial" w:hAnsi="Arial" w:cs="Arial"/>
          <w:noProof/>
          <w:sz w:val="22"/>
          <w:szCs w:val="22"/>
          <w:lang w:val="es-MX"/>
        </w:rPr>
        <w:t>:35</w:t>
      </w:r>
      <w:r w:rsidRPr="00106CA5">
        <w:rPr>
          <w:rFonts w:ascii="Arial" w:hAnsi="Arial" w:cs="Arial"/>
          <w:sz w:val="22"/>
          <w:szCs w:val="22"/>
          <w:lang w:val="es-MX"/>
        </w:rPr>
        <w:t xml:space="preserve"> horas del mismo día de su inicio firmando al margen y al calce los que en ella intervinieron. ------------------------------------------------------------------------------------------------------------------------------------------------------------------------</w:t>
      </w:r>
    </w:p>
    <w:p w14:paraId="079E2385" w14:textId="77777777" w:rsidR="006274A7" w:rsidRDefault="006274A7">
      <w:pPr>
        <w:spacing w:after="160" w:line="259" w:lineRule="auto"/>
        <w:rPr>
          <w:rFonts w:ascii="Arial" w:hAnsi="Arial" w:cs="Arial"/>
          <w:b/>
          <w:sz w:val="22"/>
          <w:szCs w:val="22"/>
          <w:lang w:val="es-MX"/>
        </w:rPr>
      </w:pPr>
      <w:r>
        <w:rPr>
          <w:rFonts w:ascii="Arial" w:hAnsi="Arial" w:cs="Arial"/>
          <w:b/>
          <w:sz w:val="22"/>
          <w:szCs w:val="22"/>
          <w:lang w:val="es-MX"/>
        </w:rPr>
        <w:br w:type="page"/>
      </w:r>
    </w:p>
    <w:p w14:paraId="35AB4C23" w14:textId="1A9CACCE" w:rsidR="00FA0AF3" w:rsidRDefault="00FA0AF3" w:rsidP="00585AE8">
      <w:pPr>
        <w:jc w:val="center"/>
        <w:rPr>
          <w:rFonts w:ascii="Arial" w:hAnsi="Arial" w:cs="Arial"/>
          <w:b/>
          <w:sz w:val="22"/>
          <w:szCs w:val="22"/>
          <w:lang w:val="es-MX"/>
        </w:rPr>
      </w:pPr>
      <w:r w:rsidRPr="00106CA5">
        <w:rPr>
          <w:rFonts w:ascii="Arial" w:hAnsi="Arial" w:cs="Arial"/>
          <w:b/>
          <w:sz w:val="22"/>
          <w:szCs w:val="22"/>
          <w:lang w:val="es-MX"/>
        </w:rPr>
        <w:lastRenderedPageBreak/>
        <w:t>POR LOS SERVIDORES PÚBLICOS.</w:t>
      </w:r>
    </w:p>
    <w:tbl>
      <w:tblPr>
        <w:tblStyle w:val="Tablaconcuadrcula"/>
        <w:tblW w:w="9443" w:type="dxa"/>
        <w:tblLook w:val="04A0" w:firstRow="1" w:lastRow="0" w:firstColumn="1" w:lastColumn="0" w:noHBand="0" w:noVBand="1"/>
      </w:tblPr>
      <w:tblGrid>
        <w:gridCol w:w="5664"/>
        <w:gridCol w:w="3779"/>
      </w:tblGrid>
      <w:tr w:rsidR="004052A3" w:rsidRPr="005F0962" w14:paraId="738CBFC0" w14:textId="77777777" w:rsidTr="009D6F26">
        <w:trPr>
          <w:trHeight w:val="567"/>
        </w:trPr>
        <w:tc>
          <w:tcPr>
            <w:tcW w:w="5664" w:type="dxa"/>
            <w:vAlign w:val="center"/>
          </w:tcPr>
          <w:p w14:paraId="4D0AD89A"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NOMBRE Y CARGO</w:t>
            </w:r>
          </w:p>
        </w:tc>
        <w:tc>
          <w:tcPr>
            <w:tcW w:w="3779" w:type="dxa"/>
            <w:vAlign w:val="center"/>
          </w:tcPr>
          <w:p w14:paraId="342466E9" w14:textId="77777777" w:rsidR="004052A3" w:rsidRPr="0065719C" w:rsidRDefault="004052A3" w:rsidP="009D6F26">
            <w:pPr>
              <w:jc w:val="center"/>
              <w:rPr>
                <w:rFonts w:ascii="Arial" w:hAnsi="Arial" w:cs="Arial"/>
                <w:b/>
                <w:bCs/>
                <w:iCs/>
                <w:sz w:val="22"/>
                <w:szCs w:val="22"/>
                <w:lang w:val="es-MX"/>
              </w:rPr>
            </w:pPr>
            <w:r w:rsidRPr="0065719C">
              <w:rPr>
                <w:rFonts w:ascii="Arial" w:hAnsi="Arial" w:cs="Arial"/>
                <w:b/>
                <w:bCs/>
                <w:sz w:val="22"/>
                <w:szCs w:val="22"/>
                <w:lang w:val="es-MX"/>
              </w:rPr>
              <w:t>FIRMA</w:t>
            </w:r>
          </w:p>
        </w:tc>
      </w:tr>
      <w:tr w:rsidR="004052A3" w:rsidRPr="005F0962" w14:paraId="536C978E" w14:textId="77777777" w:rsidTr="006B4CCB">
        <w:trPr>
          <w:trHeight w:val="1695"/>
        </w:trPr>
        <w:tc>
          <w:tcPr>
            <w:tcW w:w="5664" w:type="dxa"/>
            <w:vAlign w:val="center"/>
          </w:tcPr>
          <w:p w14:paraId="79A5110C"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C. Luis Ángel Espejel García.</w:t>
            </w:r>
          </w:p>
          <w:p w14:paraId="4C8BF391" w14:textId="77777777" w:rsidR="004052A3" w:rsidRPr="005F0962" w:rsidRDefault="004052A3" w:rsidP="00AB4D8C">
            <w:pPr>
              <w:rPr>
                <w:rFonts w:ascii="Arial" w:hAnsi="Arial" w:cs="Arial"/>
                <w:bCs/>
                <w:iCs/>
                <w:sz w:val="22"/>
                <w:szCs w:val="22"/>
                <w:lang w:val="es-MX"/>
              </w:rPr>
            </w:pPr>
            <w:r w:rsidRPr="005F0962">
              <w:rPr>
                <w:rFonts w:ascii="Arial" w:hAnsi="Arial" w:cs="Arial"/>
                <w:bCs/>
                <w:iCs/>
                <w:sz w:val="22"/>
                <w:szCs w:val="22"/>
                <w:lang w:val="es-MX"/>
              </w:rPr>
              <w:t>Director de Recursos Materiales y Servicios Generales del Municipio de Oaxaca de Juárez.</w:t>
            </w:r>
          </w:p>
        </w:tc>
        <w:tc>
          <w:tcPr>
            <w:tcW w:w="3779" w:type="dxa"/>
          </w:tcPr>
          <w:p w14:paraId="300BE568" w14:textId="77777777" w:rsidR="004052A3" w:rsidRPr="005F0962" w:rsidRDefault="004052A3" w:rsidP="009D6F26">
            <w:pPr>
              <w:jc w:val="both"/>
              <w:rPr>
                <w:rFonts w:ascii="Arial" w:hAnsi="Arial" w:cs="Arial"/>
                <w:bCs/>
                <w:iCs/>
                <w:sz w:val="22"/>
                <w:szCs w:val="22"/>
                <w:lang w:val="es-MX"/>
              </w:rPr>
            </w:pPr>
          </w:p>
        </w:tc>
      </w:tr>
      <w:tr w:rsidR="00942E21" w:rsidRPr="005F0962" w14:paraId="3830FE0A" w14:textId="77777777" w:rsidTr="006B4CCB">
        <w:trPr>
          <w:trHeight w:val="1832"/>
        </w:trPr>
        <w:tc>
          <w:tcPr>
            <w:tcW w:w="5664" w:type="dxa"/>
            <w:vAlign w:val="center"/>
          </w:tcPr>
          <w:p w14:paraId="768329A2" w14:textId="77777777" w:rsidR="00942E21" w:rsidRDefault="00942E21" w:rsidP="00AB4D8C">
            <w:pPr>
              <w:rPr>
                <w:rFonts w:ascii="Arial" w:hAnsi="Arial" w:cs="Arial"/>
                <w:bCs/>
                <w:iCs/>
                <w:sz w:val="22"/>
                <w:szCs w:val="22"/>
                <w:lang w:val="es-MX"/>
              </w:rPr>
            </w:pPr>
            <w:r>
              <w:rPr>
                <w:rFonts w:ascii="Arial" w:hAnsi="Arial" w:cs="Arial"/>
                <w:bCs/>
                <w:iCs/>
                <w:sz w:val="22"/>
                <w:szCs w:val="22"/>
                <w:lang w:val="es-MX"/>
              </w:rPr>
              <w:t>C. Martha Patricia Toledo Hernández.</w:t>
            </w:r>
          </w:p>
          <w:p w14:paraId="55B96873" w14:textId="27F8F77D" w:rsidR="00942E21" w:rsidRPr="005F0962" w:rsidRDefault="00942E21" w:rsidP="00AB4D8C">
            <w:pPr>
              <w:rPr>
                <w:rFonts w:ascii="Arial" w:hAnsi="Arial" w:cs="Arial"/>
                <w:bCs/>
                <w:iCs/>
                <w:sz w:val="22"/>
                <w:szCs w:val="22"/>
                <w:lang w:val="es-MX"/>
              </w:rPr>
            </w:pPr>
            <w:r w:rsidRPr="00523B85">
              <w:rPr>
                <w:rFonts w:ascii="Arial" w:hAnsi="Arial" w:cs="Arial"/>
                <w:bCs/>
                <w:iCs/>
                <w:sz w:val="22"/>
                <w:szCs w:val="22"/>
                <w:lang w:val="es-MX"/>
              </w:rPr>
              <w:t>Jefa de Departamento de Licitaciones</w:t>
            </w:r>
            <w:r>
              <w:rPr>
                <w:rFonts w:ascii="Arial" w:hAnsi="Arial" w:cs="Arial"/>
                <w:bCs/>
                <w:iCs/>
                <w:sz w:val="22"/>
                <w:szCs w:val="22"/>
                <w:lang w:val="es-MX"/>
              </w:rPr>
              <w:t>.</w:t>
            </w:r>
          </w:p>
        </w:tc>
        <w:tc>
          <w:tcPr>
            <w:tcW w:w="3779" w:type="dxa"/>
          </w:tcPr>
          <w:p w14:paraId="44E8F5F8" w14:textId="77777777" w:rsidR="00942E21" w:rsidRPr="005F0962" w:rsidRDefault="00942E21" w:rsidP="009D6F26">
            <w:pPr>
              <w:jc w:val="both"/>
              <w:rPr>
                <w:rFonts w:ascii="Arial" w:hAnsi="Arial" w:cs="Arial"/>
                <w:bCs/>
                <w:iCs/>
                <w:sz w:val="22"/>
                <w:szCs w:val="22"/>
                <w:lang w:val="es-MX"/>
              </w:rPr>
            </w:pPr>
          </w:p>
        </w:tc>
      </w:tr>
      <w:tr w:rsidR="004052A3" w:rsidRPr="005F0962" w14:paraId="214052E3" w14:textId="77777777" w:rsidTr="006B4CCB">
        <w:trPr>
          <w:trHeight w:val="1831"/>
        </w:trPr>
        <w:tc>
          <w:tcPr>
            <w:tcW w:w="5664" w:type="dxa"/>
            <w:vAlign w:val="center"/>
          </w:tcPr>
          <w:p w14:paraId="4BC77204" w14:textId="77777777" w:rsidR="00676A08" w:rsidRDefault="00676A08" w:rsidP="00676A08">
            <w:pPr>
              <w:jc w:val="both"/>
              <w:rPr>
                <w:rFonts w:ascii="Arial" w:hAnsi="Arial" w:cs="Arial"/>
                <w:sz w:val="22"/>
                <w:szCs w:val="22"/>
                <w:lang w:val="es-MX"/>
              </w:rPr>
            </w:pPr>
            <w:r w:rsidRPr="00CB46FA">
              <w:rPr>
                <w:rFonts w:ascii="Arial" w:hAnsi="Arial" w:cs="Arial"/>
                <w:sz w:val="22"/>
                <w:szCs w:val="22"/>
                <w:lang w:val="es-MX"/>
              </w:rPr>
              <w:t>Mtro. Ismael Humberto Ortiz Villarreal</w:t>
            </w:r>
            <w:r>
              <w:rPr>
                <w:rFonts w:ascii="Arial" w:hAnsi="Arial" w:cs="Arial"/>
                <w:sz w:val="22"/>
                <w:szCs w:val="22"/>
                <w:lang w:val="es-MX"/>
              </w:rPr>
              <w:t>.</w:t>
            </w:r>
          </w:p>
          <w:p w14:paraId="0DBC1516" w14:textId="3D6DF233" w:rsidR="004052A3" w:rsidRPr="005F0962" w:rsidRDefault="00676A08" w:rsidP="00676A08">
            <w:pPr>
              <w:jc w:val="both"/>
              <w:rPr>
                <w:rFonts w:ascii="Arial" w:hAnsi="Arial" w:cs="Arial"/>
                <w:bCs/>
                <w:iCs/>
                <w:sz w:val="22"/>
                <w:szCs w:val="22"/>
                <w:lang w:val="es-MX"/>
              </w:rPr>
            </w:pPr>
            <w:r>
              <w:rPr>
                <w:rFonts w:ascii="Arial" w:hAnsi="Arial" w:cs="Arial"/>
                <w:sz w:val="22"/>
                <w:szCs w:val="22"/>
                <w:lang w:val="es-MX"/>
              </w:rPr>
              <w:t>C</w:t>
            </w:r>
            <w:r w:rsidRPr="00CB46FA">
              <w:rPr>
                <w:rFonts w:ascii="Arial" w:hAnsi="Arial" w:cs="Arial"/>
                <w:sz w:val="22"/>
                <w:szCs w:val="22"/>
                <w:lang w:val="es-MX"/>
              </w:rPr>
              <w:t>ontralor Interno Municipal</w:t>
            </w:r>
            <w:r>
              <w:rPr>
                <w:rFonts w:ascii="Arial" w:hAnsi="Arial" w:cs="Arial"/>
                <w:bCs/>
                <w:iCs/>
                <w:sz w:val="22"/>
                <w:szCs w:val="22"/>
                <w:lang w:val="es-MX"/>
              </w:rPr>
              <w:t>.</w:t>
            </w:r>
          </w:p>
        </w:tc>
        <w:tc>
          <w:tcPr>
            <w:tcW w:w="3779" w:type="dxa"/>
          </w:tcPr>
          <w:p w14:paraId="0381AFC2" w14:textId="77777777" w:rsidR="004052A3" w:rsidRPr="005F0962" w:rsidRDefault="004052A3" w:rsidP="009D6F26">
            <w:pPr>
              <w:jc w:val="both"/>
              <w:rPr>
                <w:rFonts w:ascii="Arial" w:hAnsi="Arial" w:cs="Arial"/>
                <w:bCs/>
                <w:iCs/>
                <w:sz w:val="22"/>
                <w:szCs w:val="22"/>
                <w:lang w:val="es-MX"/>
              </w:rPr>
            </w:pPr>
          </w:p>
        </w:tc>
      </w:tr>
    </w:tbl>
    <w:p w14:paraId="0942F504" w14:textId="77777777" w:rsidR="004052A3" w:rsidRPr="005F0962" w:rsidRDefault="004052A3" w:rsidP="004052A3">
      <w:pPr>
        <w:jc w:val="center"/>
        <w:rPr>
          <w:rFonts w:ascii="Arial" w:hAnsi="Arial" w:cs="Arial"/>
          <w:b/>
          <w:sz w:val="22"/>
          <w:szCs w:val="22"/>
          <w:lang w:val="es-MX"/>
        </w:rPr>
      </w:pPr>
      <w:r w:rsidRPr="005F0962">
        <w:rPr>
          <w:rFonts w:ascii="Arial" w:hAnsi="Arial" w:cs="Arial"/>
          <w:b/>
          <w:sz w:val="22"/>
          <w:szCs w:val="22"/>
          <w:lang w:val="es-MX"/>
        </w:rPr>
        <w:t>POR EL ÁREA TÉCNICA</w:t>
      </w:r>
      <w:r>
        <w:rPr>
          <w:rFonts w:ascii="Arial" w:hAnsi="Arial" w:cs="Arial"/>
          <w:b/>
          <w:sz w:val="22"/>
          <w:szCs w:val="22"/>
          <w:lang w:val="es-MX"/>
        </w:rPr>
        <w:t xml:space="preserve"> Y REQUIRENTE</w:t>
      </w:r>
      <w:r w:rsidRPr="005F0962">
        <w:rPr>
          <w:rFonts w:ascii="Arial" w:hAnsi="Arial" w:cs="Arial"/>
          <w:b/>
          <w:sz w:val="22"/>
          <w:szCs w:val="22"/>
          <w:lang w:val="es-MX"/>
        </w:rPr>
        <w:t>.</w:t>
      </w:r>
    </w:p>
    <w:tbl>
      <w:tblPr>
        <w:tblStyle w:val="Tablaconcuadrcula"/>
        <w:tblW w:w="9451" w:type="dxa"/>
        <w:tblLook w:val="04A0" w:firstRow="1" w:lastRow="0" w:firstColumn="1" w:lastColumn="0" w:noHBand="0" w:noVBand="1"/>
      </w:tblPr>
      <w:tblGrid>
        <w:gridCol w:w="5646"/>
        <w:gridCol w:w="3805"/>
      </w:tblGrid>
      <w:tr w:rsidR="0044251C" w14:paraId="6C4B8FEA" w14:textId="77777777" w:rsidTr="0044251C">
        <w:trPr>
          <w:trHeight w:val="386"/>
        </w:trPr>
        <w:tc>
          <w:tcPr>
            <w:tcW w:w="5646" w:type="dxa"/>
            <w:tcBorders>
              <w:top w:val="single" w:sz="4" w:space="0" w:color="auto"/>
              <w:left w:val="single" w:sz="4" w:space="0" w:color="auto"/>
              <w:bottom w:val="single" w:sz="4" w:space="0" w:color="auto"/>
              <w:right w:val="single" w:sz="4" w:space="0" w:color="auto"/>
            </w:tcBorders>
            <w:vAlign w:val="center"/>
            <w:hideMark/>
          </w:tcPr>
          <w:p w14:paraId="6049A421"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NOMBRE Y CARGO</w:t>
            </w:r>
          </w:p>
        </w:tc>
        <w:tc>
          <w:tcPr>
            <w:tcW w:w="3805" w:type="dxa"/>
            <w:tcBorders>
              <w:top w:val="single" w:sz="4" w:space="0" w:color="auto"/>
              <w:left w:val="single" w:sz="4" w:space="0" w:color="auto"/>
              <w:bottom w:val="single" w:sz="4" w:space="0" w:color="auto"/>
              <w:right w:val="single" w:sz="4" w:space="0" w:color="auto"/>
            </w:tcBorders>
            <w:vAlign w:val="center"/>
            <w:hideMark/>
          </w:tcPr>
          <w:p w14:paraId="042A7808" w14:textId="77777777" w:rsidR="0044251C" w:rsidRDefault="0044251C">
            <w:pPr>
              <w:jc w:val="center"/>
              <w:rPr>
                <w:rFonts w:ascii="Arial" w:hAnsi="Arial" w:cs="Arial"/>
                <w:b/>
                <w:bCs/>
                <w:iCs/>
                <w:sz w:val="22"/>
                <w:szCs w:val="22"/>
                <w:lang w:val="es-MX"/>
              </w:rPr>
            </w:pPr>
            <w:r>
              <w:rPr>
                <w:rFonts w:ascii="Arial" w:hAnsi="Arial" w:cs="Arial"/>
                <w:b/>
                <w:bCs/>
                <w:sz w:val="22"/>
                <w:szCs w:val="22"/>
                <w:lang w:val="es-MX"/>
              </w:rPr>
              <w:t>FIRMA</w:t>
            </w:r>
          </w:p>
        </w:tc>
      </w:tr>
      <w:tr w:rsidR="0044251C" w14:paraId="2614C70D" w14:textId="77777777" w:rsidTr="006B4CCB">
        <w:trPr>
          <w:trHeight w:val="1519"/>
        </w:trPr>
        <w:tc>
          <w:tcPr>
            <w:tcW w:w="5646" w:type="dxa"/>
            <w:tcBorders>
              <w:top w:val="single" w:sz="4" w:space="0" w:color="auto"/>
              <w:left w:val="single" w:sz="4" w:space="0" w:color="auto"/>
              <w:bottom w:val="single" w:sz="4" w:space="0" w:color="auto"/>
              <w:right w:val="single" w:sz="4" w:space="0" w:color="auto"/>
            </w:tcBorders>
            <w:vAlign w:val="center"/>
            <w:hideMark/>
          </w:tcPr>
          <w:p w14:paraId="5461ED1F" w14:textId="77777777" w:rsidR="00DF5DB9" w:rsidRDefault="005F53EE" w:rsidP="00AF2E95">
            <w:pPr>
              <w:jc w:val="both"/>
              <w:rPr>
                <w:rFonts w:ascii="Arial" w:hAnsi="Arial" w:cs="Arial"/>
                <w:bCs/>
                <w:sz w:val="22"/>
                <w:szCs w:val="22"/>
              </w:rPr>
            </w:pPr>
            <w:r w:rsidRPr="00FA246A">
              <w:rPr>
                <w:rFonts w:ascii="Arial" w:hAnsi="Arial" w:cs="Arial"/>
                <w:sz w:val="22"/>
                <w:szCs w:val="22"/>
                <w:lang w:val="es-MX"/>
              </w:rPr>
              <w:t xml:space="preserve">C. </w:t>
            </w:r>
            <w:r w:rsidR="00DF5DB9" w:rsidRPr="003F21BD">
              <w:rPr>
                <w:rFonts w:ascii="Arial" w:hAnsi="Arial" w:cs="Arial"/>
                <w:bCs/>
                <w:sz w:val="22"/>
                <w:szCs w:val="22"/>
              </w:rPr>
              <w:t>Leonel Chagoya Ríos</w:t>
            </w:r>
            <w:r w:rsidR="00DF5DB9">
              <w:rPr>
                <w:rFonts w:ascii="Arial" w:hAnsi="Arial" w:cs="Arial"/>
                <w:bCs/>
                <w:sz w:val="22"/>
                <w:szCs w:val="22"/>
              </w:rPr>
              <w:t>.</w:t>
            </w:r>
          </w:p>
          <w:p w14:paraId="1AE3EC3D" w14:textId="68F6D10E" w:rsidR="0044251C" w:rsidRDefault="00DF5DB9" w:rsidP="00AF2E95">
            <w:pPr>
              <w:jc w:val="both"/>
              <w:rPr>
                <w:rFonts w:ascii="Arial" w:hAnsi="Arial" w:cs="Arial"/>
                <w:bCs/>
                <w:iCs/>
                <w:sz w:val="22"/>
                <w:szCs w:val="22"/>
                <w:lang w:val="es-MX"/>
              </w:rPr>
            </w:pPr>
            <w:r w:rsidRPr="003F21BD">
              <w:rPr>
                <w:rFonts w:ascii="Arial" w:hAnsi="Arial" w:cs="Arial"/>
                <w:bCs/>
                <w:sz w:val="22"/>
                <w:szCs w:val="22"/>
              </w:rPr>
              <w:t>Jefe de Departamento de Construcción de Obra por Ministración Directa</w:t>
            </w:r>
            <w:r w:rsidRPr="00C41E5B">
              <w:rPr>
                <w:rFonts w:ascii="Arial" w:hAnsi="Arial" w:cs="Arial"/>
                <w:bCs/>
                <w:sz w:val="22"/>
                <w:szCs w:val="22"/>
              </w:rPr>
              <w:t xml:space="preserve"> de la Secretaría de </w:t>
            </w:r>
            <w:r>
              <w:rPr>
                <w:rFonts w:ascii="Arial" w:hAnsi="Arial" w:cs="Arial"/>
                <w:bCs/>
                <w:sz w:val="22"/>
                <w:szCs w:val="22"/>
              </w:rPr>
              <w:t>Obras Públicas y Desarrollo Urbano</w:t>
            </w:r>
            <w:r w:rsidR="00AF2E95" w:rsidRPr="0042696B">
              <w:rPr>
                <w:rFonts w:ascii="Arial" w:hAnsi="Arial" w:cs="Arial"/>
                <w:bCs/>
                <w:iCs/>
                <w:sz w:val="22"/>
                <w:szCs w:val="22"/>
                <w:lang w:val="es-MX"/>
              </w:rPr>
              <w:t>.</w:t>
            </w:r>
          </w:p>
        </w:tc>
        <w:tc>
          <w:tcPr>
            <w:tcW w:w="3805" w:type="dxa"/>
            <w:tcBorders>
              <w:top w:val="single" w:sz="4" w:space="0" w:color="auto"/>
              <w:left w:val="single" w:sz="4" w:space="0" w:color="auto"/>
              <w:bottom w:val="single" w:sz="4" w:space="0" w:color="auto"/>
              <w:right w:val="single" w:sz="4" w:space="0" w:color="auto"/>
            </w:tcBorders>
          </w:tcPr>
          <w:p w14:paraId="34EA92F6" w14:textId="77777777" w:rsidR="0044251C" w:rsidRDefault="0044251C">
            <w:pPr>
              <w:jc w:val="both"/>
              <w:rPr>
                <w:rFonts w:ascii="Arial" w:hAnsi="Arial" w:cs="Arial"/>
                <w:bCs/>
                <w:iCs/>
                <w:sz w:val="22"/>
                <w:szCs w:val="22"/>
                <w:lang w:val="es-MX"/>
              </w:rPr>
            </w:pPr>
          </w:p>
        </w:tc>
      </w:tr>
    </w:tbl>
    <w:p w14:paraId="4FE10745" w14:textId="4A6ACC81" w:rsidR="00FA0AF3" w:rsidRPr="00106CA5" w:rsidRDefault="00FA0AF3" w:rsidP="00585AE8">
      <w:pPr>
        <w:jc w:val="center"/>
        <w:rPr>
          <w:rFonts w:ascii="Arial" w:hAnsi="Arial" w:cs="Arial"/>
          <w:b/>
          <w:sz w:val="22"/>
          <w:szCs w:val="22"/>
          <w:lang w:val="es-MX"/>
        </w:rPr>
      </w:pPr>
      <w:r w:rsidRPr="00106CA5">
        <w:rPr>
          <w:rFonts w:ascii="Arial" w:hAnsi="Arial" w:cs="Arial"/>
          <w:b/>
          <w:sz w:val="22"/>
          <w:szCs w:val="22"/>
          <w:lang w:val="es-MX"/>
        </w:rPr>
        <w:t>POR LOS LICITANTES.</w:t>
      </w:r>
    </w:p>
    <w:tbl>
      <w:tblPr>
        <w:tblStyle w:val="Tablaconcuadrcula"/>
        <w:tblW w:w="9493" w:type="dxa"/>
        <w:tblLook w:val="04A0" w:firstRow="1" w:lastRow="0" w:firstColumn="1" w:lastColumn="0" w:noHBand="0" w:noVBand="1"/>
      </w:tblPr>
      <w:tblGrid>
        <w:gridCol w:w="5665"/>
        <w:gridCol w:w="3828"/>
      </w:tblGrid>
      <w:tr w:rsidR="00FA0AF3" w:rsidRPr="00106CA5" w14:paraId="481E9E6A" w14:textId="77777777" w:rsidTr="00BD69E7">
        <w:trPr>
          <w:trHeight w:val="397"/>
          <w:tblHeader/>
        </w:trPr>
        <w:tc>
          <w:tcPr>
            <w:tcW w:w="5665" w:type="dxa"/>
            <w:shd w:val="clear" w:color="auto" w:fill="FFFFFF" w:themeFill="background1"/>
            <w:vAlign w:val="center"/>
          </w:tcPr>
          <w:p w14:paraId="78C04BFD" w14:textId="169F8886"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NOMBRE</w:t>
            </w:r>
          </w:p>
        </w:tc>
        <w:tc>
          <w:tcPr>
            <w:tcW w:w="3828" w:type="dxa"/>
            <w:shd w:val="clear" w:color="auto" w:fill="FFFFFF" w:themeFill="background1"/>
            <w:vAlign w:val="center"/>
          </w:tcPr>
          <w:p w14:paraId="043032EF" w14:textId="77777777" w:rsidR="00FA0AF3" w:rsidRPr="00106CA5" w:rsidRDefault="00FA0AF3" w:rsidP="00BD69E7">
            <w:pPr>
              <w:jc w:val="center"/>
              <w:rPr>
                <w:rFonts w:ascii="Arial" w:hAnsi="Arial" w:cs="Arial"/>
                <w:b/>
                <w:sz w:val="22"/>
                <w:szCs w:val="22"/>
                <w:lang w:val="es-MX"/>
              </w:rPr>
            </w:pPr>
            <w:r w:rsidRPr="00106CA5">
              <w:rPr>
                <w:rFonts w:ascii="Arial" w:hAnsi="Arial" w:cs="Arial"/>
                <w:b/>
                <w:sz w:val="22"/>
                <w:szCs w:val="22"/>
                <w:lang w:val="es-MX"/>
              </w:rPr>
              <w:t>FIRMA</w:t>
            </w:r>
          </w:p>
        </w:tc>
      </w:tr>
      <w:tr w:rsidR="00FA0AF3" w:rsidRPr="00106CA5" w14:paraId="0EC30907" w14:textId="77777777" w:rsidTr="009C5CEE">
        <w:trPr>
          <w:trHeight w:val="1483"/>
        </w:trPr>
        <w:tc>
          <w:tcPr>
            <w:tcW w:w="5665" w:type="dxa"/>
            <w:vAlign w:val="center"/>
          </w:tcPr>
          <w:p w14:paraId="25824E2E" w14:textId="7B9B5182" w:rsidR="00092701" w:rsidRDefault="00092701" w:rsidP="00D14F13">
            <w:pPr>
              <w:jc w:val="both"/>
              <w:rPr>
                <w:rFonts w:ascii="Arial" w:hAnsi="Arial" w:cs="Arial"/>
                <w:bCs/>
                <w:iCs/>
                <w:noProof/>
                <w:sz w:val="22"/>
                <w:szCs w:val="22"/>
                <w:lang w:val="es-MX"/>
              </w:rPr>
            </w:pPr>
            <w:r w:rsidRPr="009D4C78">
              <w:rPr>
                <w:rFonts w:ascii="Arial" w:hAnsi="Arial" w:cs="Arial"/>
                <w:bCs/>
                <w:iCs/>
                <w:noProof/>
                <w:sz w:val="22"/>
                <w:szCs w:val="22"/>
                <w:lang w:val="es-MX"/>
              </w:rPr>
              <w:t xml:space="preserve">C. </w:t>
            </w:r>
            <w:r w:rsidR="00085AAF">
              <w:rPr>
                <w:rFonts w:ascii="Arial" w:hAnsi="Arial" w:cs="Arial"/>
                <w:bCs/>
                <w:iCs/>
                <w:noProof/>
                <w:sz w:val="22"/>
                <w:szCs w:val="22"/>
                <w:lang w:val="es-MX"/>
              </w:rPr>
              <w:t>Edgar Fernández García</w:t>
            </w:r>
            <w:r>
              <w:rPr>
                <w:rFonts w:ascii="Arial" w:hAnsi="Arial" w:cs="Arial"/>
                <w:bCs/>
                <w:iCs/>
                <w:noProof/>
                <w:sz w:val="22"/>
                <w:szCs w:val="22"/>
                <w:lang w:val="es-MX"/>
              </w:rPr>
              <w:t>.</w:t>
            </w:r>
          </w:p>
          <w:p w14:paraId="56BD8F82" w14:textId="723677A7" w:rsidR="00FA0AF3" w:rsidRPr="00106CA5" w:rsidRDefault="00092701" w:rsidP="00D14F13">
            <w:pPr>
              <w:jc w:val="both"/>
              <w:rPr>
                <w:rFonts w:ascii="Arial" w:hAnsi="Arial" w:cs="Arial"/>
                <w:b/>
                <w:sz w:val="22"/>
                <w:szCs w:val="22"/>
                <w:lang w:val="es-MX"/>
              </w:rPr>
            </w:pPr>
            <w:r>
              <w:rPr>
                <w:rFonts w:ascii="Arial" w:hAnsi="Arial" w:cs="Arial"/>
                <w:bCs/>
                <w:iCs/>
                <w:noProof/>
                <w:sz w:val="22"/>
                <w:szCs w:val="22"/>
                <w:lang w:val="es-MX"/>
              </w:rPr>
              <w:t>E</w:t>
            </w:r>
            <w:r w:rsidRPr="00106CA5">
              <w:rPr>
                <w:rFonts w:ascii="Arial" w:hAnsi="Arial" w:cs="Arial"/>
                <w:bCs/>
                <w:iCs/>
                <w:sz w:val="22"/>
                <w:szCs w:val="22"/>
                <w:lang w:val="es-MX"/>
              </w:rPr>
              <w:t xml:space="preserve">n representación de la </w:t>
            </w:r>
            <w:r w:rsidR="00DE2C68">
              <w:rPr>
                <w:rFonts w:ascii="Arial" w:hAnsi="Arial" w:cs="Arial"/>
                <w:bCs/>
                <w:iCs/>
                <w:sz w:val="22"/>
                <w:szCs w:val="22"/>
                <w:lang w:val="es-MX"/>
              </w:rPr>
              <w:t>persona moral</w:t>
            </w:r>
            <w:r w:rsidR="00DE2C68">
              <w:rPr>
                <w:rFonts w:ascii="Arial" w:eastAsia="Calibri" w:hAnsi="Arial" w:cs="Arial"/>
                <w:bCs/>
                <w:sz w:val="22"/>
                <w:szCs w:val="22"/>
              </w:rPr>
              <w:t xml:space="preserve"> </w:t>
            </w:r>
            <w:r w:rsidR="004D4CAD">
              <w:rPr>
                <w:rFonts w:ascii="Arial" w:hAnsi="Arial" w:cs="Arial"/>
                <w:bCs/>
                <w:sz w:val="22"/>
                <w:szCs w:val="22"/>
                <w:lang w:val="es-MX"/>
              </w:rPr>
              <w:t>GRUPO COMERCIAL ROSTAR</w:t>
            </w:r>
            <w:r w:rsidR="004D4CAD" w:rsidRPr="00CA7596">
              <w:rPr>
                <w:rFonts w:ascii="Arial" w:hAnsi="Arial" w:cs="Arial"/>
                <w:bCs/>
                <w:sz w:val="22"/>
                <w:szCs w:val="22"/>
                <w:lang w:val="es-MX"/>
              </w:rPr>
              <w:t xml:space="preserve"> S.A. DE C.V.</w:t>
            </w:r>
          </w:p>
        </w:tc>
        <w:tc>
          <w:tcPr>
            <w:tcW w:w="3828" w:type="dxa"/>
          </w:tcPr>
          <w:p w14:paraId="4137601E" w14:textId="77777777" w:rsidR="00FA0AF3" w:rsidRPr="00106CA5" w:rsidRDefault="00FA0AF3" w:rsidP="00585AE8">
            <w:pPr>
              <w:jc w:val="center"/>
              <w:rPr>
                <w:rFonts w:ascii="Arial" w:hAnsi="Arial" w:cs="Arial"/>
                <w:b/>
                <w:sz w:val="22"/>
                <w:szCs w:val="22"/>
                <w:lang w:val="es-MX"/>
              </w:rPr>
            </w:pPr>
          </w:p>
          <w:p w14:paraId="046F3C57" w14:textId="77777777" w:rsidR="00FA0AF3" w:rsidRPr="00106CA5" w:rsidRDefault="00FA0AF3" w:rsidP="00585AE8">
            <w:pPr>
              <w:jc w:val="center"/>
              <w:rPr>
                <w:rFonts w:ascii="Arial" w:hAnsi="Arial" w:cs="Arial"/>
                <w:b/>
                <w:sz w:val="22"/>
                <w:szCs w:val="22"/>
                <w:lang w:val="es-MX"/>
              </w:rPr>
            </w:pPr>
          </w:p>
          <w:p w14:paraId="3A6A7620" w14:textId="77777777" w:rsidR="00FA0AF3" w:rsidRPr="00106CA5" w:rsidRDefault="00FA0AF3" w:rsidP="00585AE8">
            <w:pPr>
              <w:jc w:val="center"/>
              <w:rPr>
                <w:rFonts w:ascii="Arial" w:hAnsi="Arial" w:cs="Arial"/>
                <w:b/>
                <w:sz w:val="22"/>
                <w:szCs w:val="22"/>
                <w:lang w:val="es-MX"/>
              </w:rPr>
            </w:pPr>
          </w:p>
          <w:p w14:paraId="21427D06" w14:textId="77777777" w:rsidR="00FA0AF3" w:rsidRPr="00106CA5" w:rsidRDefault="00FA0AF3" w:rsidP="00585AE8">
            <w:pPr>
              <w:jc w:val="center"/>
              <w:rPr>
                <w:rFonts w:ascii="Arial" w:hAnsi="Arial" w:cs="Arial"/>
                <w:b/>
                <w:sz w:val="22"/>
                <w:szCs w:val="22"/>
                <w:lang w:val="es-MX"/>
              </w:rPr>
            </w:pPr>
          </w:p>
        </w:tc>
      </w:tr>
    </w:tbl>
    <w:p w14:paraId="57CEAD37" w14:textId="58C56022" w:rsidR="009B652E" w:rsidRDefault="009B652E" w:rsidP="00585AE8">
      <w:pPr>
        <w:jc w:val="both"/>
        <w:rPr>
          <w:rFonts w:ascii="Arial" w:eastAsia="Arial Unicode MS" w:hAnsi="Arial" w:cs="Arial"/>
          <w:sz w:val="16"/>
          <w:szCs w:val="16"/>
        </w:rPr>
      </w:pPr>
    </w:p>
    <w:p w14:paraId="2705E8BF" w14:textId="77777777" w:rsidR="006274A7" w:rsidRDefault="006274A7" w:rsidP="00585AE8">
      <w:pPr>
        <w:jc w:val="both"/>
        <w:rPr>
          <w:rFonts w:ascii="Arial" w:eastAsia="Arial Unicode MS" w:hAnsi="Arial" w:cs="Arial"/>
          <w:sz w:val="16"/>
          <w:szCs w:val="16"/>
        </w:rPr>
      </w:pPr>
    </w:p>
    <w:p w14:paraId="2F524209" w14:textId="77777777" w:rsidR="009B652E" w:rsidRDefault="009B652E" w:rsidP="00585AE8">
      <w:pPr>
        <w:jc w:val="both"/>
        <w:rPr>
          <w:rFonts w:ascii="Arial" w:eastAsia="Arial Unicode MS" w:hAnsi="Arial" w:cs="Arial"/>
          <w:sz w:val="16"/>
          <w:szCs w:val="16"/>
        </w:rPr>
      </w:pPr>
    </w:p>
    <w:p w14:paraId="4BA570A5" w14:textId="77777777" w:rsidR="00352BB9" w:rsidRDefault="00352BB9" w:rsidP="00585AE8">
      <w:pPr>
        <w:jc w:val="both"/>
        <w:rPr>
          <w:rFonts w:ascii="Arial" w:eastAsia="Arial Unicode MS" w:hAnsi="Arial" w:cs="Arial"/>
          <w:sz w:val="16"/>
          <w:szCs w:val="16"/>
        </w:rPr>
      </w:pPr>
    </w:p>
    <w:p w14:paraId="258E31F1" w14:textId="77777777" w:rsidR="00352BB9" w:rsidRDefault="00352BB9" w:rsidP="00585AE8">
      <w:pPr>
        <w:jc w:val="both"/>
        <w:rPr>
          <w:rFonts w:ascii="Arial" w:eastAsia="Arial Unicode MS" w:hAnsi="Arial" w:cs="Arial"/>
          <w:sz w:val="16"/>
          <w:szCs w:val="16"/>
        </w:rPr>
      </w:pPr>
    </w:p>
    <w:p w14:paraId="41CF16A3" w14:textId="77777777" w:rsidR="00352BB9" w:rsidRDefault="00352BB9" w:rsidP="00585AE8">
      <w:pPr>
        <w:jc w:val="both"/>
        <w:rPr>
          <w:rFonts w:ascii="Arial" w:eastAsia="Arial Unicode MS" w:hAnsi="Arial" w:cs="Arial"/>
          <w:sz w:val="16"/>
          <w:szCs w:val="16"/>
        </w:rPr>
      </w:pPr>
    </w:p>
    <w:p w14:paraId="17B0AE3C" w14:textId="058DCF60" w:rsidR="00FA0AF3" w:rsidRPr="00DB6A4B" w:rsidRDefault="00FA0AF3" w:rsidP="002E0411">
      <w:pPr>
        <w:jc w:val="both"/>
        <w:rPr>
          <w:rFonts w:ascii="Arial" w:hAnsi="Arial" w:cs="Arial"/>
          <w:sz w:val="16"/>
          <w:szCs w:val="16"/>
        </w:rPr>
      </w:pPr>
      <w:r w:rsidRPr="004D4CAD">
        <w:rPr>
          <w:rFonts w:ascii="Arial" w:eastAsia="Arial Unicode MS" w:hAnsi="Arial" w:cs="Arial"/>
          <w:sz w:val="14"/>
          <w:szCs w:val="14"/>
        </w:rPr>
        <w:t>LA PRESENTE HOJA DE FIRMAS CORRESPONDE</w:t>
      </w:r>
      <w:r w:rsidR="00C708A2" w:rsidRPr="004D4CAD">
        <w:rPr>
          <w:rFonts w:ascii="Arial" w:eastAsia="Arial Unicode MS" w:hAnsi="Arial" w:cs="Arial"/>
          <w:sz w:val="14"/>
          <w:szCs w:val="14"/>
        </w:rPr>
        <w:t xml:space="preserve"> AL</w:t>
      </w:r>
      <w:r w:rsidRPr="004D4CAD">
        <w:rPr>
          <w:rFonts w:ascii="Arial" w:eastAsia="Arial Unicode MS" w:hAnsi="Arial" w:cs="Arial"/>
          <w:sz w:val="14"/>
          <w:szCs w:val="14"/>
        </w:rPr>
        <w:t xml:space="preserve"> </w:t>
      </w:r>
      <w:r w:rsidRPr="004D4CAD">
        <w:rPr>
          <w:rFonts w:ascii="Arial" w:hAnsi="Arial" w:cs="Arial"/>
          <w:sz w:val="14"/>
          <w:szCs w:val="14"/>
          <w:lang w:val="es-MX"/>
        </w:rPr>
        <w:t xml:space="preserve">ACTA DE LA RECEPCIÓN Y APERTURA DE PROPUESTAS TÉCNICAS Y ECONÓMICAS </w:t>
      </w:r>
      <w:r w:rsidR="004D4CAD" w:rsidRPr="004D4CAD">
        <w:rPr>
          <w:rFonts w:ascii="Arial" w:hAnsi="Arial" w:cs="Arial"/>
          <w:sz w:val="14"/>
          <w:szCs w:val="14"/>
          <w:lang w:val="es-MX"/>
        </w:rPr>
        <w:t xml:space="preserve">DE LA LICITACIÓN PÚBLICA ESTATAL PRESENCIAL NÚMERO </w:t>
      </w:r>
      <w:r w:rsidR="004D4CAD" w:rsidRPr="004D4CAD">
        <w:rPr>
          <w:rFonts w:ascii="Arial" w:hAnsi="Arial" w:cs="Arial"/>
          <w:sz w:val="14"/>
          <w:szCs w:val="14"/>
        </w:rPr>
        <w:t>LPE/MOJ/SAYF/OM/DRMYSG/TENDIDOFRESADO2/24/2025</w:t>
      </w:r>
      <w:r w:rsidR="004D4CAD" w:rsidRPr="004D4CAD">
        <w:rPr>
          <w:rFonts w:ascii="Arial" w:hAnsi="Arial" w:cs="Arial"/>
          <w:sz w:val="14"/>
          <w:szCs w:val="14"/>
          <w:lang w:val="es-MX"/>
        </w:rPr>
        <w:t xml:space="preserve">, RELATIVA A LA CONTRATACIÓN DEL </w:t>
      </w:r>
      <w:r w:rsidR="004D4CAD" w:rsidRPr="004D4CAD">
        <w:rPr>
          <w:rFonts w:ascii="Arial" w:hAnsi="Arial" w:cs="Arial"/>
          <w:noProof/>
          <w:sz w:val="14"/>
          <w:szCs w:val="14"/>
        </w:rPr>
        <w:t>SERVICIO DE ARRENDAMIENTO DE MAQUINARIA ESPECÍFICAMENTE: 1 (UNA) BARREDORA SUPERIOR, 1 (UNA) PAVIMENTADORA DE ASFALTO, 1 (UN) VIBROCOMPACTADOR, 1 (UN) COMPACTADOR DE NEUMÁTICOS, 1 (UNA) PETROLIZADORA, 1 (UNA) FRESADORA DE ASFALTO, 1 (UNA) RETROEXCAVADORA; PARA LA REHABILITACIÓN DE DIVERSAS CALLES CON CARPETA ASFÁLTICA EN LA CABECERA MUNICIPAL Y DIVERSAS AGENCIAS DEL MUNICIPIO DE OAXACA DE JUÁREZ, OAXACA, (SEGUNDA ETAPA).</w:t>
      </w:r>
      <w:r w:rsidRPr="00DB6A4B">
        <w:rPr>
          <w:rFonts w:ascii="Arial" w:hAnsi="Arial" w:cs="Arial"/>
          <w:sz w:val="16"/>
          <w:szCs w:val="16"/>
        </w:rPr>
        <w:t xml:space="preserve"> ----------------------</w:t>
      </w:r>
    </w:p>
    <w:sectPr w:rsidR="00FA0AF3" w:rsidRPr="00DB6A4B" w:rsidSect="00FA0AF3">
      <w:headerReference w:type="even" r:id="rId10"/>
      <w:headerReference w:type="default" r:id="rId11"/>
      <w:footerReference w:type="even" r:id="rId12"/>
      <w:footerReference w:type="default" r:id="rId13"/>
      <w:type w:val="continuous"/>
      <w:pgSz w:w="12240" w:h="15840"/>
      <w:pgMar w:top="1560" w:right="1325" w:bottom="1560" w:left="1418" w:header="709" w:footer="9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340FA" w14:textId="77777777" w:rsidR="00A151EB" w:rsidRDefault="00A151EB">
      <w:r>
        <w:separator/>
      </w:r>
    </w:p>
  </w:endnote>
  <w:endnote w:type="continuationSeparator" w:id="0">
    <w:p w14:paraId="7BFC7677" w14:textId="77777777" w:rsidR="00A151EB" w:rsidRDefault="00A15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28FC8E0C" w14:textId="77777777" w:rsidR="008430D2" w:rsidRDefault="001B1458">
        <w:pPr>
          <w:pStyle w:val="Piedepgina"/>
          <w:jc w:val="right"/>
        </w:pPr>
        <w:r>
          <w:fldChar w:fldCharType="begin"/>
        </w:r>
        <w:r>
          <w:instrText>PAGE   \* MERGEFORMAT</w:instrText>
        </w:r>
        <w:r>
          <w:fldChar w:fldCharType="separate"/>
        </w:r>
        <w:r>
          <w:rPr>
            <w:noProof/>
          </w:rPr>
          <w:t>4</w:t>
        </w:r>
        <w:r>
          <w:fldChar w:fldCharType="end"/>
        </w:r>
        <w:r>
          <w:t xml:space="preserve"> de</w:t>
        </w:r>
        <w:r w:rsidR="00A151EB">
          <w:fldChar w:fldCharType="begin"/>
        </w:r>
        <w:r w:rsidR="00A151EB">
          <w:instrText xml:space="preserve"> NUMPAGES   \* MERGEFORMAT </w:instrText>
        </w:r>
        <w:r w:rsidR="00A151EB">
          <w:fldChar w:fldCharType="separate"/>
        </w:r>
        <w:r>
          <w:rPr>
            <w:noProof/>
          </w:rPr>
          <w:t>5</w:t>
        </w:r>
        <w:r w:rsidR="00A151EB">
          <w:rPr>
            <w:noProof/>
          </w:rPr>
          <w:fldChar w:fldCharType="end"/>
        </w:r>
      </w:p>
    </w:sdtContent>
  </w:sdt>
  <w:p w14:paraId="7BE22F15" w14:textId="77777777" w:rsidR="008430D2" w:rsidRPr="001C6BC1" w:rsidRDefault="00A151EB"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489322"/>
      <w:docPartObj>
        <w:docPartGallery w:val="Page Numbers (Bottom of Page)"/>
        <w:docPartUnique/>
      </w:docPartObj>
    </w:sdtPr>
    <w:sdtEndPr/>
    <w:sdtContent>
      <w:p w14:paraId="7808F8D7" w14:textId="17D32E9F" w:rsidR="002E0411" w:rsidRDefault="002E0411">
        <w:pPr>
          <w:pStyle w:val="Piedepgina"/>
          <w:jc w:val="right"/>
        </w:pPr>
        <w:r>
          <w:fldChar w:fldCharType="begin"/>
        </w:r>
        <w:r>
          <w:instrText>PAGE   \* MERGEFORMAT</w:instrText>
        </w:r>
        <w:r>
          <w:fldChar w:fldCharType="separate"/>
        </w:r>
        <w:r>
          <w:t>2</w:t>
        </w:r>
        <w:r>
          <w:fldChar w:fldCharType="end"/>
        </w:r>
      </w:p>
    </w:sdtContent>
  </w:sdt>
  <w:p w14:paraId="41814CFC" w14:textId="77777777" w:rsidR="008430D2" w:rsidRDefault="00A151EB" w:rsidP="00C81B8C">
    <w:pPr>
      <w:pStyle w:val="Piedepgina"/>
      <w:tabs>
        <w:tab w:val="clear" w:pos="4419"/>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3C8BD" w14:textId="77777777" w:rsidR="00A151EB" w:rsidRDefault="00A151EB">
      <w:r>
        <w:separator/>
      </w:r>
    </w:p>
  </w:footnote>
  <w:footnote w:type="continuationSeparator" w:id="0">
    <w:p w14:paraId="01BB31DE" w14:textId="77777777" w:rsidR="00A151EB" w:rsidRDefault="00A15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15569" w14:textId="77777777" w:rsidR="008430D2" w:rsidRDefault="001B1458" w:rsidP="009D4B9E">
    <w:pPr>
      <w:pStyle w:val="Encabezado"/>
      <w:jc w:val="right"/>
      <w:rPr>
        <w:rFonts w:ascii="Century Gothic" w:hAnsi="Century Gothic" w:cs="Arial"/>
        <w:b/>
        <w:sz w:val="16"/>
        <w:szCs w:val="16"/>
      </w:rPr>
    </w:pPr>
    <w:r w:rsidRPr="00366EB6">
      <w:rPr>
        <w:noProof/>
        <w:lang w:val="es-MX" w:eastAsia="es-MX"/>
      </w:rPr>
      <w:drawing>
        <wp:anchor distT="0" distB="0" distL="114300" distR="114300" simplePos="0" relativeHeight="251659264" behindDoc="0" locked="0" layoutInCell="1" allowOverlap="1" wp14:anchorId="7B23E24A" wp14:editId="2AAD25EC">
          <wp:simplePos x="0" y="0"/>
          <wp:positionH relativeFrom="margin">
            <wp:align>right</wp:align>
          </wp:positionH>
          <wp:positionV relativeFrom="paragraph">
            <wp:posOffset>-193675</wp:posOffset>
          </wp:positionV>
          <wp:extent cx="1228725" cy="1123950"/>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0288" behindDoc="0" locked="0" layoutInCell="1" allowOverlap="1" wp14:anchorId="4F949E15" wp14:editId="1381732F">
          <wp:simplePos x="0" y="0"/>
          <wp:positionH relativeFrom="margin">
            <wp:align>left</wp:align>
          </wp:positionH>
          <wp:positionV relativeFrom="paragraph">
            <wp:posOffset>-135890</wp:posOffset>
          </wp:positionV>
          <wp:extent cx="1228725" cy="1123950"/>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41068226" w14:textId="77777777" w:rsidR="008430D2" w:rsidRDefault="00A151EB" w:rsidP="009D4B9E">
    <w:pPr>
      <w:pStyle w:val="Encabezado"/>
      <w:jc w:val="right"/>
      <w:rPr>
        <w:rFonts w:ascii="Century Gothic" w:hAnsi="Century Gothic" w:cs="Arial"/>
        <w:b/>
        <w:sz w:val="16"/>
        <w:szCs w:val="16"/>
      </w:rPr>
    </w:pPr>
  </w:p>
  <w:p w14:paraId="31BBBFF3" w14:textId="77777777" w:rsidR="008430D2" w:rsidRDefault="00A151EB" w:rsidP="009D4B9E">
    <w:pPr>
      <w:pStyle w:val="Encabezado"/>
      <w:jc w:val="right"/>
      <w:rPr>
        <w:rFonts w:ascii="Verdana" w:hAnsi="Verdana" w:cs="Arial"/>
        <w:b/>
        <w:sz w:val="16"/>
        <w:szCs w:val="16"/>
      </w:rPr>
    </w:pPr>
  </w:p>
  <w:p w14:paraId="0ABFA672" w14:textId="77777777" w:rsidR="008430D2" w:rsidRDefault="00A151EB" w:rsidP="009D4B9E">
    <w:pPr>
      <w:pStyle w:val="Encabezado"/>
      <w:jc w:val="right"/>
      <w:rPr>
        <w:rFonts w:ascii="Verdana" w:hAnsi="Verdana" w:cs="Arial"/>
        <w:b/>
        <w:sz w:val="16"/>
        <w:szCs w:val="16"/>
      </w:rPr>
    </w:pPr>
  </w:p>
  <w:p w14:paraId="75611CBB" w14:textId="77777777" w:rsidR="008430D2" w:rsidRDefault="00A151EB" w:rsidP="009D4B9E">
    <w:pPr>
      <w:pStyle w:val="Encabezado"/>
      <w:jc w:val="right"/>
      <w:rPr>
        <w:rFonts w:ascii="Verdana" w:hAnsi="Verdana" w:cs="Arial"/>
        <w:b/>
        <w:sz w:val="16"/>
        <w:szCs w:val="16"/>
      </w:rPr>
    </w:pPr>
  </w:p>
  <w:p w14:paraId="2998306A" w14:textId="77777777" w:rsidR="008430D2" w:rsidRDefault="00A151EB" w:rsidP="009D4B9E">
    <w:pPr>
      <w:pStyle w:val="Encabezado"/>
      <w:jc w:val="right"/>
      <w:rPr>
        <w:rFonts w:ascii="Verdana" w:hAnsi="Verdana" w:cs="Arial"/>
        <w:b/>
        <w:sz w:val="16"/>
        <w:szCs w:val="16"/>
      </w:rPr>
    </w:pPr>
  </w:p>
  <w:p w14:paraId="4E861D5C" w14:textId="77777777" w:rsidR="008430D2" w:rsidRDefault="00A151EB" w:rsidP="009D4B9E">
    <w:pPr>
      <w:pStyle w:val="Encabezado"/>
      <w:jc w:val="right"/>
      <w:rPr>
        <w:rFonts w:ascii="Verdana" w:hAnsi="Verdana" w:cs="Arial"/>
        <w:b/>
        <w:sz w:val="16"/>
        <w:szCs w:val="16"/>
      </w:rPr>
    </w:pPr>
  </w:p>
  <w:p w14:paraId="0A213DDF" w14:textId="77777777" w:rsidR="008430D2" w:rsidRDefault="00A151EB" w:rsidP="009D4B9E">
    <w:pPr>
      <w:pStyle w:val="Encabezado"/>
      <w:jc w:val="right"/>
      <w:rPr>
        <w:rFonts w:ascii="Verdana" w:hAnsi="Verdana" w:cs="Arial"/>
        <w:b/>
        <w:sz w:val="16"/>
        <w:szCs w:val="16"/>
      </w:rPr>
    </w:pPr>
  </w:p>
  <w:p w14:paraId="384F599F" w14:textId="77777777" w:rsidR="008430D2" w:rsidRPr="00605AE8" w:rsidRDefault="00A151EB" w:rsidP="00CE6460">
    <w:pPr>
      <w:pStyle w:val="Encabezado"/>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1090" w14:textId="77777777" w:rsidR="008430D2" w:rsidRPr="00E11230" w:rsidRDefault="00131D37" w:rsidP="00B3530A">
    <w:pPr>
      <w:pStyle w:val="Encabezado"/>
      <w:jc w:val="right"/>
      <w:rPr>
        <w:rFonts w:ascii="Arial Rounded MT Bold" w:hAnsi="Arial Rounded MT Bold" w:cs="Arial"/>
        <w:b/>
        <w:sz w:val="16"/>
        <w:szCs w:val="16"/>
      </w:rPr>
    </w:pPr>
    <w:r>
      <w:rPr>
        <w:noProof/>
        <w:lang w:val="es-MX" w:eastAsia="es-MX"/>
      </w:rPr>
      <w:drawing>
        <wp:anchor distT="0" distB="0" distL="114300" distR="114300" simplePos="0" relativeHeight="251661312" behindDoc="1" locked="0" layoutInCell="1" allowOverlap="1" wp14:anchorId="682C8699" wp14:editId="0F348216">
          <wp:simplePos x="0" y="0"/>
          <wp:positionH relativeFrom="page">
            <wp:align>right</wp:align>
          </wp:positionH>
          <wp:positionV relativeFrom="page">
            <wp:align>top</wp:align>
          </wp:positionV>
          <wp:extent cx="7814945" cy="9977438"/>
          <wp:effectExtent l="0" t="0" r="0" b="508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073" t="2313" r="4276" b="2594"/>
                  <a:stretch/>
                </pic:blipFill>
                <pic:spPr bwMode="auto">
                  <a:xfrm>
                    <a:off x="0" y="0"/>
                    <a:ext cx="7814945" cy="9977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7501E"/>
    <w:multiLevelType w:val="hybridMultilevel"/>
    <w:tmpl w:val="94121A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1045F07"/>
    <w:multiLevelType w:val="hybridMultilevel"/>
    <w:tmpl w:val="D12AF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113304"/>
    <w:multiLevelType w:val="hybridMultilevel"/>
    <w:tmpl w:val="E208CE5A"/>
    <w:lvl w:ilvl="0" w:tplc="080A0001">
      <w:start w:val="1"/>
      <w:numFmt w:val="bullet"/>
      <w:lvlText w:val=""/>
      <w:lvlJc w:val="left"/>
      <w:pPr>
        <w:ind w:left="758" w:hanging="360"/>
      </w:pPr>
      <w:rPr>
        <w:rFonts w:ascii="Symbol" w:hAnsi="Symbol" w:hint="default"/>
      </w:rPr>
    </w:lvl>
    <w:lvl w:ilvl="1" w:tplc="080A0003" w:tentative="1">
      <w:start w:val="1"/>
      <w:numFmt w:val="bullet"/>
      <w:lvlText w:val="o"/>
      <w:lvlJc w:val="left"/>
      <w:pPr>
        <w:ind w:left="1478" w:hanging="360"/>
      </w:pPr>
      <w:rPr>
        <w:rFonts w:ascii="Courier New" w:hAnsi="Courier New" w:cs="Courier New" w:hint="default"/>
      </w:rPr>
    </w:lvl>
    <w:lvl w:ilvl="2" w:tplc="080A0005" w:tentative="1">
      <w:start w:val="1"/>
      <w:numFmt w:val="bullet"/>
      <w:lvlText w:val=""/>
      <w:lvlJc w:val="left"/>
      <w:pPr>
        <w:ind w:left="2198" w:hanging="360"/>
      </w:pPr>
      <w:rPr>
        <w:rFonts w:ascii="Wingdings" w:hAnsi="Wingdings" w:hint="default"/>
      </w:rPr>
    </w:lvl>
    <w:lvl w:ilvl="3" w:tplc="080A0001" w:tentative="1">
      <w:start w:val="1"/>
      <w:numFmt w:val="bullet"/>
      <w:lvlText w:val=""/>
      <w:lvlJc w:val="left"/>
      <w:pPr>
        <w:ind w:left="2918" w:hanging="360"/>
      </w:pPr>
      <w:rPr>
        <w:rFonts w:ascii="Symbol" w:hAnsi="Symbol" w:hint="default"/>
      </w:rPr>
    </w:lvl>
    <w:lvl w:ilvl="4" w:tplc="080A0003" w:tentative="1">
      <w:start w:val="1"/>
      <w:numFmt w:val="bullet"/>
      <w:lvlText w:val="o"/>
      <w:lvlJc w:val="left"/>
      <w:pPr>
        <w:ind w:left="3638" w:hanging="360"/>
      </w:pPr>
      <w:rPr>
        <w:rFonts w:ascii="Courier New" w:hAnsi="Courier New" w:cs="Courier New" w:hint="default"/>
      </w:rPr>
    </w:lvl>
    <w:lvl w:ilvl="5" w:tplc="080A0005" w:tentative="1">
      <w:start w:val="1"/>
      <w:numFmt w:val="bullet"/>
      <w:lvlText w:val=""/>
      <w:lvlJc w:val="left"/>
      <w:pPr>
        <w:ind w:left="4358" w:hanging="360"/>
      </w:pPr>
      <w:rPr>
        <w:rFonts w:ascii="Wingdings" w:hAnsi="Wingdings" w:hint="default"/>
      </w:rPr>
    </w:lvl>
    <w:lvl w:ilvl="6" w:tplc="080A0001" w:tentative="1">
      <w:start w:val="1"/>
      <w:numFmt w:val="bullet"/>
      <w:lvlText w:val=""/>
      <w:lvlJc w:val="left"/>
      <w:pPr>
        <w:ind w:left="5078" w:hanging="360"/>
      </w:pPr>
      <w:rPr>
        <w:rFonts w:ascii="Symbol" w:hAnsi="Symbol" w:hint="default"/>
      </w:rPr>
    </w:lvl>
    <w:lvl w:ilvl="7" w:tplc="080A0003" w:tentative="1">
      <w:start w:val="1"/>
      <w:numFmt w:val="bullet"/>
      <w:lvlText w:val="o"/>
      <w:lvlJc w:val="left"/>
      <w:pPr>
        <w:ind w:left="5798" w:hanging="360"/>
      </w:pPr>
      <w:rPr>
        <w:rFonts w:ascii="Courier New" w:hAnsi="Courier New" w:cs="Courier New" w:hint="default"/>
      </w:rPr>
    </w:lvl>
    <w:lvl w:ilvl="8" w:tplc="080A0005" w:tentative="1">
      <w:start w:val="1"/>
      <w:numFmt w:val="bullet"/>
      <w:lvlText w:val=""/>
      <w:lvlJc w:val="left"/>
      <w:pPr>
        <w:ind w:left="6518" w:hanging="360"/>
      </w:pPr>
      <w:rPr>
        <w:rFonts w:ascii="Wingdings" w:hAnsi="Wingdings" w:hint="default"/>
      </w:rPr>
    </w:lvl>
  </w:abstractNum>
  <w:abstractNum w:abstractNumId="3" w15:restartNumberingAfterBreak="0">
    <w:nsid w:val="5C600EF8"/>
    <w:multiLevelType w:val="hybridMultilevel"/>
    <w:tmpl w:val="E19CC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C38416D"/>
    <w:multiLevelType w:val="hybridMultilevel"/>
    <w:tmpl w:val="58DC6A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58"/>
    <w:rsid w:val="0000459A"/>
    <w:rsid w:val="00013B52"/>
    <w:rsid w:val="0004184A"/>
    <w:rsid w:val="0004291E"/>
    <w:rsid w:val="00061A5C"/>
    <w:rsid w:val="00061F6E"/>
    <w:rsid w:val="0007033B"/>
    <w:rsid w:val="00081256"/>
    <w:rsid w:val="00085AAF"/>
    <w:rsid w:val="0008756C"/>
    <w:rsid w:val="000918EC"/>
    <w:rsid w:val="00092701"/>
    <w:rsid w:val="00097DC8"/>
    <w:rsid w:val="000B2EE2"/>
    <w:rsid w:val="000C1E87"/>
    <w:rsid w:val="000D7863"/>
    <w:rsid w:val="000E23FA"/>
    <w:rsid w:val="000E4D3B"/>
    <w:rsid w:val="000E5FD5"/>
    <w:rsid w:val="000E6300"/>
    <w:rsid w:val="000E7E49"/>
    <w:rsid w:val="0010034A"/>
    <w:rsid w:val="001009C4"/>
    <w:rsid w:val="00104910"/>
    <w:rsid w:val="00106CA5"/>
    <w:rsid w:val="00115854"/>
    <w:rsid w:val="00131D37"/>
    <w:rsid w:val="001357A2"/>
    <w:rsid w:val="00135C99"/>
    <w:rsid w:val="0014031B"/>
    <w:rsid w:val="00144300"/>
    <w:rsid w:val="001459D1"/>
    <w:rsid w:val="00152058"/>
    <w:rsid w:val="00157384"/>
    <w:rsid w:val="0016012E"/>
    <w:rsid w:val="00167B4E"/>
    <w:rsid w:val="001729B5"/>
    <w:rsid w:val="001769FC"/>
    <w:rsid w:val="001813DC"/>
    <w:rsid w:val="001816BC"/>
    <w:rsid w:val="00182BBD"/>
    <w:rsid w:val="0018604C"/>
    <w:rsid w:val="00186D6B"/>
    <w:rsid w:val="0019520C"/>
    <w:rsid w:val="001A54DF"/>
    <w:rsid w:val="001B1458"/>
    <w:rsid w:val="001C5CFE"/>
    <w:rsid w:val="001E5ACB"/>
    <w:rsid w:val="001E7772"/>
    <w:rsid w:val="001F4D94"/>
    <w:rsid w:val="001F5CBB"/>
    <w:rsid w:val="00230B35"/>
    <w:rsid w:val="00232430"/>
    <w:rsid w:val="00241C1D"/>
    <w:rsid w:val="00246E85"/>
    <w:rsid w:val="00253116"/>
    <w:rsid w:val="00292B36"/>
    <w:rsid w:val="0029739B"/>
    <w:rsid w:val="002A5860"/>
    <w:rsid w:val="002B3BEB"/>
    <w:rsid w:val="002B7A13"/>
    <w:rsid w:val="002C0AF7"/>
    <w:rsid w:val="002C28AA"/>
    <w:rsid w:val="002C7780"/>
    <w:rsid w:val="002D1171"/>
    <w:rsid w:val="002E0411"/>
    <w:rsid w:val="002E5F8D"/>
    <w:rsid w:val="002F47EC"/>
    <w:rsid w:val="00322828"/>
    <w:rsid w:val="00352BB9"/>
    <w:rsid w:val="00354854"/>
    <w:rsid w:val="00354DE9"/>
    <w:rsid w:val="00363BA4"/>
    <w:rsid w:val="0037269E"/>
    <w:rsid w:val="003873D5"/>
    <w:rsid w:val="003957F0"/>
    <w:rsid w:val="003B16CC"/>
    <w:rsid w:val="003B21B3"/>
    <w:rsid w:val="003C2F01"/>
    <w:rsid w:val="003C4BC3"/>
    <w:rsid w:val="003D5F9E"/>
    <w:rsid w:val="003D602E"/>
    <w:rsid w:val="003F19D1"/>
    <w:rsid w:val="00401CFA"/>
    <w:rsid w:val="004052A3"/>
    <w:rsid w:val="0041069E"/>
    <w:rsid w:val="00410FA2"/>
    <w:rsid w:val="00421C04"/>
    <w:rsid w:val="0043166F"/>
    <w:rsid w:val="0044036E"/>
    <w:rsid w:val="0044057F"/>
    <w:rsid w:val="0044251C"/>
    <w:rsid w:val="00446961"/>
    <w:rsid w:val="00450E9A"/>
    <w:rsid w:val="00457D9C"/>
    <w:rsid w:val="0048280F"/>
    <w:rsid w:val="00495AC6"/>
    <w:rsid w:val="004B0AF1"/>
    <w:rsid w:val="004B52BB"/>
    <w:rsid w:val="004C5274"/>
    <w:rsid w:val="004D4CAD"/>
    <w:rsid w:val="004E088C"/>
    <w:rsid w:val="00503CB0"/>
    <w:rsid w:val="005056AE"/>
    <w:rsid w:val="00556F9F"/>
    <w:rsid w:val="00562C5E"/>
    <w:rsid w:val="005675FA"/>
    <w:rsid w:val="00574203"/>
    <w:rsid w:val="00581F6E"/>
    <w:rsid w:val="00585AE8"/>
    <w:rsid w:val="00585E3E"/>
    <w:rsid w:val="005C2CDE"/>
    <w:rsid w:val="005D039F"/>
    <w:rsid w:val="005D552F"/>
    <w:rsid w:val="005E00E7"/>
    <w:rsid w:val="005F53EE"/>
    <w:rsid w:val="006016EC"/>
    <w:rsid w:val="0061534E"/>
    <w:rsid w:val="0061583B"/>
    <w:rsid w:val="006274A7"/>
    <w:rsid w:val="00644E9B"/>
    <w:rsid w:val="006455C3"/>
    <w:rsid w:val="0066018A"/>
    <w:rsid w:val="00676A08"/>
    <w:rsid w:val="00677064"/>
    <w:rsid w:val="006914FC"/>
    <w:rsid w:val="006A29CB"/>
    <w:rsid w:val="006A4021"/>
    <w:rsid w:val="006B2080"/>
    <w:rsid w:val="006B4CCB"/>
    <w:rsid w:val="006C4B64"/>
    <w:rsid w:val="006D1E3D"/>
    <w:rsid w:val="006D3542"/>
    <w:rsid w:val="006E73B2"/>
    <w:rsid w:val="006E7BC5"/>
    <w:rsid w:val="006F55DA"/>
    <w:rsid w:val="00703720"/>
    <w:rsid w:val="0070748A"/>
    <w:rsid w:val="00717C92"/>
    <w:rsid w:val="00721C4D"/>
    <w:rsid w:val="00725A86"/>
    <w:rsid w:val="00727A5E"/>
    <w:rsid w:val="007721F3"/>
    <w:rsid w:val="00773DC3"/>
    <w:rsid w:val="00774712"/>
    <w:rsid w:val="00777072"/>
    <w:rsid w:val="00790CDE"/>
    <w:rsid w:val="007A6F9B"/>
    <w:rsid w:val="007B7012"/>
    <w:rsid w:val="007D1CFA"/>
    <w:rsid w:val="007E1312"/>
    <w:rsid w:val="007F619D"/>
    <w:rsid w:val="00804907"/>
    <w:rsid w:val="00807243"/>
    <w:rsid w:val="00833042"/>
    <w:rsid w:val="008447AB"/>
    <w:rsid w:val="00853A0C"/>
    <w:rsid w:val="00854B16"/>
    <w:rsid w:val="00877C02"/>
    <w:rsid w:val="00883DA6"/>
    <w:rsid w:val="00890761"/>
    <w:rsid w:val="008A3B95"/>
    <w:rsid w:val="008B2CA6"/>
    <w:rsid w:val="008B5179"/>
    <w:rsid w:val="008C5F49"/>
    <w:rsid w:val="008E29A0"/>
    <w:rsid w:val="008E3E9F"/>
    <w:rsid w:val="008E4DF2"/>
    <w:rsid w:val="008F2168"/>
    <w:rsid w:val="00900528"/>
    <w:rsid w:val="00902EB1"/>
    <w:rsid w:val="00911796"/>
    <w:rsid w:val="009236AB"/>
    <w:rsid w:val="009243A6"/>
    <w:rsid w:val="009246A0"/>
    <w:rsid w:val="00925F94"/>
    <w:rsid w:val="00927663"/>
    <w:rsid w:val="00930FDC"/>
    <w:rsid w:val="00942E21"/>
    <w:rsid w:val="00947BD0"/>
    <w:rsid w:val="009605BC"/>
    <w:rsid w:val="00961DC4"/>
    <w:rsid w:val="00963B45"/>
    <w:rsid w:val="00972F32"/>
    <w:rsid w:val="00980244"/>
    <w:rsid w:val="00996E77"/>
    <w:rsid w:val="009B652E"/>
    <w:rsid w:val="009C5CEE"/>
    <w:rsid w:val="009C7AFF"/>
    <w:rsid w:val="009D6F2A"/>
    <w:rsid w:val="009E1FC1"/>
    <w:rsid w:val="009E2D21"/>
    <w:rsid w:val="00A151EB"/>
    <w:rsid w:val="00A32248"/>
    <w:rsid w:val="00A33CFE"/>
    <w:rsid w:val="00A413FD"/>
    <w:rsid w:val="00A468E7"/>
    <w:rsid w:val="00A52845"/>
    <w:rsid w:val="00A52D06"/>
    <w:rsid w:val="00A65273"/>
    <w:rsid w:val="00A85F6F"/>
    <w:rsid w:val="00AA7218"/>
    <w:rsid w:val="00AA7E7C"/>
    <w:rsid w:val="00AB4D8C"/>
    <w:rsid w:val="00AC0786"/>
    <w:rsid w:val="00AD02DA"/>
    <w:rsid w:val="00AE687C"/>
    <w:rsid w:val="00AF0A58"/>
    <w:rsid w:val="00AF2E95"/>
    <w:rsid w:val="00AF4BC3"/>
    <w:rsid w:val="00B05424"/>
    <w:rsid w:val="00B1285A"/>
    <w:rsid w:val="00B177C9"/>
    <w:rsid w:val="00B2750C"/>
    <w:rsid w:val="00B27D6E"/>
    <w:rsid w:val="00B301F7"/>
    <w:rsid w:val="00B3141B"/>
    <w:rsid w:val="00B40988"/>
    <w:rsid w:val="00B47EAF"/>
    <w:rsid w:val="00B73705"/>
    <w:rsid w:val="00B83FA3"/>
    <w:rsid w:val="00B90D23"/>
    <w:rsid w:val="00BA388B"/>
    <w:rsid w:val="00BA51C5"/>
    <w:rsid w:val="00BA5718"/>
    <w:rsid w:val="00BB07EE"/>
    <w:rsid w:val="00BC09B9"/>
    <w:rsid w:val="00BC45E3"/>
    <w:rsid w:val="00BC7EC0"/>
    <w:rsid w:val="00BD69E7"/>
    <w:rsid w:val="00BE1334"/>
    <w:rsid w:val="00BF5294"/>
    <w:rsid w:val="00BF6102"/>
    <w:rsid w:val="00C1620A"/>
    <w:rsid w:val="00C20089"/>
    <w:rsid w:val="00C27213"/>
    <w:rsid w:val="00C32236"/>
    <w:rsid w:val="00C3227D"/>
    <w:rsid w:val="00C708A2"/>
    <w:rsid w:val="00C7462D"/>
    <w:rsid w:val="00C926C8"/>
    <w:rsid w:val="00C92FE9"/>
    <w:rsid w:val="00C94390"/>
    <w:rsid w:val="00CA6A45"/>
    <w:rsid w:val="00CA6EF5"/>
    <w:rsid w:val="00CA7681"/>
    <w:rsid w:val="00CB2894"/>
    <w:rsid w:val="00CE2CB7"/>
    <w:rsid w:val="00CE5154"/>
    <w:rsid w:val="00D14F13"/>
    <w:rsid w:val="00D303A5"/>
    <w:rsid w:val="00D47DC3"/>
    <w:rsid w:val="00D632D4"/>
    <w:rsid w:val="00D647B1"/>
    <w:rsid w:val="00D84745"/>
    <w:rsid w:val="00D84C61"/>
    <w:rsid w:val="00D9186A"/>
    <w:rsid w:val="00DA7B93"/>
    <w:rsid w:val="00DB1B3B"/>
    <w:rsid w:val="00DB6662"/>
    <w:rsid w:val="00DB6A4B"/>
    <w:rsid w:val="00DD12EF"/>
    <w:rsid w:val="00DD4D9F"/>
    <w:rsid w:val="00DE2C68"/>
    <w:rsid w:val="00DF0083"/>
    <w:rsid w:val="00DF069C"/>
    <w:rsid w:val="00DF07B0"/>
    <w:rsid w:val="00DF23B4"/>
    <w:rsid w:val="00DF5DB9"/>
    <w:rsid w:val="00E00A6E"/>
    <w:rsid w:val="00E02BE3"/>
    <w:rsid w:val="00E03C54"/>
    <w:rsid w:val="00E04367"/>
    <w:rsid w:val="00E12691"/>
    <w:rsid w:val="00E3481F"/>
    <w:rsid w:val="00E437B3"/>
    <w:rsid w:val="00E61865"/>
    <w:rsid w:val="00E73B50"/>
    <w:rsid w:val="00E73DBF"/>
    <w:rsid w:val="00E750BF"/>
    <w:rsid w:val="00E91C3A"/>
    <w:rsid w:val="00EA3360"/>
    <w:rsid w:val="00EB611A"/>
    <w:rsid w:val="00EB78D9"/>
    <w:rsid w:val="00ED5856"/>
    <w:rsid w:val="00EE07FA"/>
    <w:rsid w:val="00EF61FE"/>
    <w:rsid w:val="00F11423"/>
    <w:rsid w:val="00F2102C"/>
    <w:rsid w:val="00F23019"/>
    <w:rsid w:val="00F30A18"/>
    <w:rsid w:val="00F31375"/>
    <w:rsid w:val="00F31589"/>
    <w:rsid w:val="00F31F46"/>
    <w:rsid w:val="00F36699"/>
    <w:rsid w:val="00F37342"/>
    <w:rsid w:val="00F47D52"/>
    <w:rsid w:val="00F55E8C"/>
    <w:rsid w:val="00F56CAE"/>
    <w:rsid w:val="00F7555F"/>
    <w:rsid w:val="00F76E5C"/>
    <w:rsid w:val="00F838B8"/>
    <w:rsid w:val="00F85757"/>
    <w:rsid w:val="00F92398"/>
    <w:rsid w:val="00F9246C"/>
    <w:rsid w:val="00FA0AF3"/>
    <w:rsid w:val="00FA246A"/>
    <w:rsid w:val="00FC36B7"/>
    <w:rsid w:val="00FC4EE7"/>
    <w:rsid w:val="00FC5AF4"/>
    <w:rsid w:val="00FF3579"/>
    <w:rsid w:val="00FF72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5623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1"/>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
    <w:basedOn w:val="Fuentedeprrafopredeter"/>
    <w:link w:val="Encabezado"/>
    <w:uiPriority w:val="99"/>
    <w:rsid w:val="00152058"/>
    <w:rPr>
      <w:sz w:val="24"/>
      <w:szCs w:val="24"/>
      <w:lang w:val="es-ES"/>
    </w:rPr>
  </w:style>
  <w:style w:type="paragraph" w:styleId="Piedepgina">
    <w:name w:val="footer"/>
    <w:basedOn w:val="Normal"/>
    <w:link w:val="PiedepginaCar"/>
    <w:uiPriority w:val="99"/>
    <w:unhideWhenUsed/>
    <w:rsid w:val="00152058"/>
    <w:pPr>
      <w:tabs>
        <w:tab w:val="center" w:pos="4419"/>
        <w:tab w:val="right" w:pos="8838"/>
      </w:tabs>
    </w:pPr>
  </w:style>
  <w:style w:type="character" w:customStyle="1" w:styleId="PiedepginaCar">
    <w:name w:val="Pie de página Car"/>
    <w:basedOn w:val="Fuentedeprrafopredeter"/>
    <w:link w:val="Piedepgina"/>
    <w:uiPriority w:val="99"/>
    <w:rsid w:val="00152058"/>
    <w:rPr>
      <w:sz w:val="24"/>
      <w:szCs w:val="24"/>
      <w:lang w:val="es-ES"/>
    </w:rPr>
  </w:style>
  <w:style w:type="table" w:styleId="Tablaconcuadrcula">
    <w:name w:val="Table Grid"/>
    <w:basedOn w:val="Tablanormal"/>
    <w:uiPriority w:val="5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semiHidden/>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paragraph" w:styleId="NormalWeb">
    <w:name w:val="Normal (Web)"/>
    <w:basedOn w:val="Normal"/>
    <w:uiPriority w:val="99"/>
    <w:unhideWhenUsed/>
    <w:rsid w:val="00902EB1"/>
    <w:pPr>
      <w:spacing w:before="100" w:beforeAutospacing="1" w:after="100" w:afterAutospacing="1"/>
    </w:pPr>
    <w:rPr>
      <w:rFonts w:ascii="Times New Roman" w:eastAsia="Times New Roman" w:hAnsi="Times New Roman" w:cs="Times New Roman"/>
      <w:lang w:val="es-MX" w:eastAsia="es-MX"/>
    </w:rPr>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Scitum norm"/>
    <w:basedOn w:val="Normal"/>
    <w:link w:val="PrrafodelistaCar"/>
    <w:uiPriority w:val="34"/>
    <w:qFormat/>
    <w:rsid w:val="00FC5AF4"/>
    <w:pPr>
      <w:spacing w:after="160" w:line="259" w:lineRule="auto"/>
      <w:ind w:left="720"/>
      <w:contextualSpacing/>
    </w:pPr>
    <w:rPr>
      <w:kern w:val="2"/>
      <w:sz w:val="22"/>
      <w:szCs w:val="22"/>
      <w:lang w:val="es-MX"/>
      <w14:ligatures w14:val="standardContextual"/>
    </w:rPr>
  </w:style>
  <w:style w:type="table" w:customStyle="1" w:styleId="Tabladecuadrcula211">
    <w:name w:val="Tabla de cuadrícula 211"/>
    <w:basedOn w:val="Tablanormal"/>
    <w:uiPriority w:val="47"/>
    <w:rsid w:val="00FC5AF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FC5AF4"/>
    <w:rPr>
      <w:kern w:val="2"/>
      <w14:ligatures w14:val="standardContextual"/>
    </w:rPr>
  </w:style>
  <w:style w:type="character" w:customStyle="1" w:styleId="uv3um">
    <w:name w:val="uv3um"/>
    <w:basedOn w:val="Fuentedeprrafopredeter"/>
    <w:rsid w:val="00AC0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44896">
      <w:bodyDiv w:val="1"/>
      <w:marLeft w:val="0"/>
      <w:marRight w:val="0"/>
      <w:marTop w:val="0"/>
      <w:marBottom w:val="0"/>
      <w:divBdr>
        <w:top w:val="none" w:sz="0" w:space="0" w:color="auto"/>
        <w:left w:val="none" w:sz="0" w:space="0" w:color="auto"/>
        <w:bottom w:val="none" w:sz="0" w:space="0" w:color="auto"/>
        <w:right w:val="none" w:sz="0" w:space="0" w:color="auto"/>
      </w:divBdr>
    </w:div>
    <w:div w:id="332298213">
      <w:bodyDiv w:val="1"/>
      <w:marLeft w:val="0"/>
      <w:marRight w:val="0"/>
      <w:marTop w:val="0"/>
      <w:marBottom w:val="0"/>
      <w:divBdr>
        <w:top w:val="none" w:sz="0" w:space="0" w:color="auto"/>
        <w:left w:val="none" w:sz="0" w:space="0" w:color="auto"/>
        <w:bottom w:val="none" w:sz="0" w:space="0" w:color="auto"/>
        <w:right w:val="none" w:sz="0" w:space="0" w:color="auto"/>
      </w:divBdr>
    </w:div>
    <w:div w:id="856965675">
      <w:bodyDiv w:val="1"/>
      <w:marLeft w:val="0"/>
      <w:marRight w:val="0"/>
      <w:marTop w:val="0"/>
      <w:marBottom w:val="0"/>
      <w:divBdr>
        <w:top w:val="none" w:sz="0" w:space="0" w:color="auto"/>
        <w:left w:val="none" w:sz="0" w:space="0" w:color="auto"/>
        <w:bottom w:val="none" w:sz="0" w:space="0" w:color="auto"/>
        <w:right w:val="none" w:sz="0" w:space="0" w:color="auto"/>
      </w:divBdr>
    </w:div>
    <w:div w:id="1781991276">
      <w:bodyDiv w:val="1"/>
      <w:marLeft w:val="0"/>
      <w:marRight w:val="0"/>
      <w:marTop w:val="0"/>
      <w:marBottom w:val="0"/>
      <w:divBdr>
        <w:top w:val="none" w:sz="0" w:space="0" w:color="auto"/>
        <w:left w:val="none" w:sz="0" w:space="0" w:color="auto"/>
        <w:bottom w:val="none" w:sz="0" w:space="0" w:color="auto"/>
        <w:right w:val="none" w:sz="0" w:space="0" w:color="auto"/>
      </w:divBdr>
    </w:div>
    <w:div w:id="188174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A12D-3C57-4372-9EC3-3041ED89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5</Pages>
  <Words>2517</Words>
  <Characters>13849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103</cp:revision>
  <cp:lastPrinted>2025-07-16T17:49:00Z</cp:lastPrinted>
  <dcterms:created xsi:type="dcterms:W3CDTF">2025-04-21T05:01:00Z</dcterms:created>
  <dcterms:modified xsi:type="dcterms:W3CDTF">2025-08-22T00:47:00Z</dcterms:modified>
</cp:coreProperties>
</file>